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N0074</w:t>
      </w:r>
    </w:p>
    <w:p>
      <w:pPr/>
      <w:r>
        <w:rPr>
          <w:sz w:val="24"/>
          <w:szCs w:val="24"/>
          <w:b w:val="1"/>
          <w:bCs w:val="1"/>
        </w:rPr>
        <w:t xml:space="preserve">Notion originale: языки малочисленных народов Крайнего Севера</w:t>
      </w:r>
    </w:p>
    <w:p>
      <w:pPr/>
      <w:r>
        <w:rPr>
          <w:sz w:val="24"/>
          <w:szCs w:val="24"/>
          <w:b w:val="1"/>
          <w:bCs w:val="1"/>
        </w:rPr>
        <w:t xml:space="preserve">Notion translittere: âzyki maločislennyh narodov Krajnego Severa</w:t>
      </w:r>
    </w:p>
    <w:p>
      <w:pPr/>
      <w:r>
        <w:rPr>
          <w:sz w:val="24"/>
          <w:szCs w:val="24"/>
          <w:b w:val="1"/>
          <w:bCs w:val="1"/>
        </w:rPr>
        <w:t xml:space="preserve">Notion traduite: langues des petits peuples de l'Extrême Nord</w:t>
      </w:r>
    </w:p>
    <w:p>
      <w:pPr/>
      <w:r>
        <w:rPr/>
        <w:t xml:space="preserve">
</w:t>
      </w:r>
    </w:p>
    <w:p>
      <w:pPr/>
      <w:r>
        <w:rPr>
          <w:b w:val="1"/>
          <w:bCs w:val="1"/>
        </w:rPr>
        <w:t xml:space="preserve">Document: D017</w:t>
      </w:r>
    </w:p>
    <w:p>
      <w:pPr/>
      <w:r>
        <w:rPr/>
        <w:t xml:space="preserve">Titre: Современные этноязыковые процессы в СССР</w:t>
      </w:r>
    </w:p>
    <w:p>
      <w:pPr/>
      <w:r>
        <w:rPr/>
        <w:t xml:space="preserve">Titre translittéré: Sovremennye ètnoâzykovye processy v SSSR</w:t>
      </w:r>
    </w:p>
    <w:p>
      <w:pPr/>
      <w:r>
        <w:rPr/>
        <w:t xml:space="preserve">Titre traduit: Les processus ethnolinguistiques contemporains en URSS</w:t>
      </w:r>
    </w:p>
    <w:p>
      <w:pPr/>
      <w:r>
        <w:rPr/>
        <w:t xml:space="preserve">Type: linguistique - ouvrage monographique</w:t>
      </w:r>
    </w:p>
    <w:p>
      <w:pPr/>
      <w:r>
        <w:rPr/>
        <w:t xml:space="preserve">Langue: russe</w:t>
      </w:r>
    </w:p>
    <w:p>
      <w:pPr/>
      <w:r>
        <w:rPr/>
        <w:t xml:space="preserve">Auteur: ГУБОГЛО, Михаил [GUBOGLO, Mihail]</w:t>
      </w:r>
    </w:p>
    <w:p>
      <w:pPr/>
      <w:r>
        <w:rPr/>
        <w:t xml:space="preserve">Ed. :Nauka, Moskva, 1984, 288p. </w:t>
      </w:r>
    </w:p>
    <w:p>
      <w:pPr/>
      <w:r>
        <w:rPr/>
        <w:t xml:space="preserve">
</w:t>
      </w:r>
    </w:p>
    <w:p>
      <w:pPr/>
      <w:r>
        <w:rPr/>
        <w:t xml:space="preserve">Extrait E0375, p. 137</w:t>
      </w:r>
    </w:p>
    <w:p>
      <w:pPr/>
      <w:r>
        <w:rPr/>
        <w:t xml:space="preserve">    Только в Российской Федерации в 1982/83 учебном году 49 языков народов СССР являлись языками обучения или преподавались по школьным программам как отдельные предметы. Более того, Министерством просвещения РСФСР совместно с республиканскими и другими заинтересованними организациями будет продолжена большая подготовительная работа по изучению условий преподавания родных языков, особенно языков малочисленных народов Крайнего Севера.</w:t>
      </w:r>
    </w:p>
    <w:p>
      <w:pPr/>
      <w:r>
        <w:rPr/>
        <w:t xml:space="preserve">    Seulement dans la Fédération de Russie, lors de l’année scolaire 1982/83, 49 langues des peuples de l’URSS furent représentées en tant que langues d’enseignement et furent enseignées selon les programmes scolaires comme matières indépendantes. De plus, le Ministère de l’éducation de RSFSR, ainsi que ceux des républiques, en commun avec d’autres établissements intéressés, ont donné suite à un grand travail préparatoire de l’étude des conditions de l’enseignement des langues natives, et des langues des petits peuples de l’Extrême Nord en particulier.</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2024-05-16T10:41:34+02:00</dcterms:created>
  <dcterms:modified xsi:type="dcterms:W3CDTF">2024-05-16T10:41:34+02:00</dcterms:modified>
</cp:coreProperties>
</file>

<file path=docProps/custom.xml><?xml version="1.0" encoding="utf-8"?>
<Properties xmlns="http://schemas.openxmlformats.org/officeDocument/2006/custom-properties" xmlns:vt="http://schemas.openxmlformats.org/officeDocument/2006/docPropsVTypes"/>
</file>