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N0697</w:t>
      </w:r>
    </w:p>
    <w:p>
      <w:pPr/>
      <w:r>
        <w:rPr>
          <w:sz w:val="24"/>
          <w:szCs w:val="24"/>
          <w:b w:val="1"/>
          <w:bCs w:val="1"/>
        </w:rPr>
        <w:t xml:space="preserve">Notion originale: Langue régionale</w:t>
      </w:r>
    </w:p>
    <w:p>
      <w:pPr/>
      <w:r>
        <w:rPr>
          <w:sz w:val="24"/>
          <w:szCs w:val="24"/>
          <w:b w:val="1"/>
          <w:bCs w:val="1"/>
        </w:rPr>
        <w:t xml:space="preserve">Notion traduite: Langue régionale</w:t>
      </w:r>
    </w:p>
    <w:p>
      <w:pPr/>
      <w:r>
        <w:rPr/>
        <w:t xml:space="preserve">
Autre notion traduite avec le même therme: (français) langue régionale</w:t>
      </w:r>
    </w:p>
    <w:p>
      <w:pPr/>
      <w:r>
        <w:rPr/>
        <w:t xml:space="preserve">
Autre notion traduite avec le même therme: (allemand) regional Sprache</w:t>
      </w:r>
    </w:p>
    <w:p>
      <w:pPr/>
      <w:r>
        <w:rPr/>
        <w:t xml:space="preserve">
Autre notion traduite avec le même therme: (anglais) regional language</w:t>
      </w:r>
    </w:p>
    <w:p>
      <w:pPr/>
      <w:r>
        <w:rPr/>
        <w:t xml:space="preserve">
Autre notion traduite avec le même therme: (basque) eskualdeetako hizkuntza</w:t>
      </w:r>
    </w:p>
    <w:p>
      <w:pPr/>
      <w:r>
        <w:rPr/>
        <w:t xml:space="preserve">
Autre notion traduite avec le même therme: (basque) erregioetako hizkuntza</w:t>
      </w:r>
    </w:p>
    <w:p>
      <w:pPr/>
      <w:r>
        <w:rPr/>
        <w:t xml:space="preserve">
Autre notion traduite avec le même therme: (italien) lingua regionale</w:t>
      </w:r>
    </w:p>
    <w:p>
      <w:pPr/>
      <w:r>
        <w:rPr/>
        <w:t xml:space="preserve">
Autre notion traduite avec le même therme: (russe) региональный язык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2025-07-23T21:52:36+02:00</dcterms:created>
  <dcterms:modified xsi:type="dcterms:W3CDTF">2025-07-23T21:52:36+02:00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