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N0691</w:t>
      </w:r>
    </w:p>
    <w:p>
      <w:pPr/>
      <w:r>
        <w:rPr>
          <w:sz w:val="24"/>
          <w:szCs w:val="24"/>
          <w:b w:val="1"/>
          <w:bCs w:val="1"/>
        </w:rPr>
        <w:t xml:space="preserve">Notion originale: lengua originaria</w:t>
      </w:r>
    </w:p>
    <w:p>
      <w:pPr/>
      <w:r>
        <w:rPr>
          <w:sz w:val="24"/>
          <w:szCs w:val="24"/>
          <w:b w:val="1"/>
          <w:bCs w:val="1"/>
        </w:rPr>
        <w:t xml:space="preserve">Notion traduite: langue d'origine</w:t>
      </w:r>
    </w:p>
    <w:p>
      <w:pPr/>
      <w:r>
        <w:rPr/>
        <w:t xml:space="preserve">
Autre notion traduite avec le même therme: (français) langue d'origine</w:t>
      </w:r>
    </w:p>
    <w:p>
      <w:pPr/>
      <w:r>
        <w:rPr/>
        <w:t xml:space="preserve">
Autre notion traduite avec le même therme: (basque) jatorrizko hizkuntza</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E2967, p. 32</w:t>
      </w:r>
    </w:p>
    <w:p>
      <w:pPr/>
      <w:r>
        <w:rPr/>
        <w:t xml:space="preserve">    - Lengua propia, es la categoría que se recoge en los textos estatutarios y en la legislación lingüística de desarrollo de las Comunidades Autónomas del País Vasco, Cataluña, Galicia, Valencia y Baleares, para referirse a las lenguas originarias o autóctonas, que también tienen la consideración de lenguas oficiales en los respectivos territorios.</w:t>
      </w:r>
    </w:p>
    <w:p>
      <w:pPr/>
      <w:r>
        <w:rPr/>
        <w:t xml:space="preserve">    - Langue propre : il s’agit de la catégorie que l'on trouve dans les textes des statuts et dans la législation linguistique liés au développement des communautés autonomes du Pays Basque, de la Catalogne, de la Galice, de Valence et des Iles Baléares, pour se référer aux langues d'origine ou autochtones, qui sont également considérées comme langues officielles dans leurs territoires respectifs.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2025-08-18T14:37:03+02:00</dcterms:created>
  <dcterms:modified xsi:type="dcterms:W3CDTF">2025-08-18T14:37:03+02:00</dcterms:modified>
</cp:coreProperties>
</file>

<file path=docProps/custom.xml><?xml version="1.0" encoding="utf-8"?>
<Properties xmlns="http://schemas.openxmlformats.org/officeDocument/2006/custom-properties" xmlns:vt="http://schemas.openxmlformats.org/officeDocument/2006/docPropsVTypes"/>
</file>