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N0663</w:t>
      </w:r>
    </w:p>
    <w:p>
      <w:pPr/>
      <w:r>
        <w:rPr>
          <w:sz w:val="24"/>
          <w:szCs w:val="24"/>
          <w:b w:val="1"/>
          <w:bCs w:val="1"/>
        </w:rPr>
        <w:t xml:space="preserve">Notion originale: langue coofficielle limitée</w:t>
      </w:r>
    </w:p>
    <w:p>
      <w:pPr/>
      <w:r>
        <w:rPr>
          <w:sz w:val="24"/>
          <w:szCs w:val="24"/>
          <w:b w:val="1"/>
          <w:bCs w:val="1"/>
        </w:rPr>
        <w:t xml:space="preserve">Notion traduite: langue coofficielle limitée</w:t>
      </w:r>
    </w:p>
    <w:p>
      <w:pPr/>
      <w:r>
        <w:rPr/>
        <w:t xml:space="preserve">
</w:t>
      </w:r>
    </w:p>
    <w:p>
      <w:pPr/>
      <w:r>
        <w:rPr>
          <w:b w:val="1"/>
          <w:bCs w:val="1"/>
        </w:rPr>
        <w:t xml:space="preserve">Document: D567</w:t>
      </w:r>
    </w:p>
    <w:p>
      <w:pPr/>
      <w:r>
        <w:rPr/>
        <w:t xml:space="preserve">Titre: La notion légale de la langue propre en catalogne</w:t>
      </w:r>
    </w:p>
    <w:p>
      <w:pPr/>
      <w:r>
        <w:rPr/>
        <w:t xml:space="preserve">Type: linguistique - article d'ouvrage collectif</w:t>
      </w:r>
    </w:p>
    <w:p>
      <w:pPr/>
      <w:r>
        <w:rPr/>
        <w:t xml:space="preserve">Langue: français</w:t>
      </w:r>
    </w:p>
    <w:p>
      <w:pPr/>
      <w:r>
        <w:rPr/>
        <w:t xml:space="preserve">Auteur: SOLÉ I DURANY, Joan Ramon</w:t>
      </w:r>
    </w:p>
    <w:p>
      <w:pPr/>
      <w:r>
        <w:rPr/>
        <w:t xml:space="preserve">In :Variable territoriale et promotion des langues minoritairesDirigé par: VIAUT, Alain</w:t>
      </w:r>
    </w:p>
    <w:p>
      <w:pPr/>
      <w:r>
        <w:rPr/>
        <w:t xml:space="preserve">Ed. : Maison des sciences de l'homme d'Aquitaine, Pessac, pp. 111-120</w:t>
      </w:r>
    </w:p>
    <w:p>
      <w:pPr/>
      <w:r>
        <w:rPr/>
        <w:t xml:space="preserve">
</w:t>
      </w:r>
    </w:p>
    <w:p>
      <w:pPr/>
      <w:r>
        <w:rPr/>
        <w:t xml:space="preserve">Extrait E2877, p. 114-116</w:t>
      </w:r>
    </w:p>
    <w:p>
      <w:pPr/>
      <w:r>
        <w:rPr/>
        <w:t xml:space="preserve">    Ce concept n’a de sens que face à une situation de pluriofficialité. S’il y a une seule langue officielle, la déclaration de propriété et d’officialité en même temps apparaît inutile et redondante. La déclaration légale d’une LP [langue propre] devrait impliquer la déclaration de son officialité, parce que la condition de LP devrait constituer un plus sur celle de la langue officielle.
Avantages sur d’autres dénominations
• versus langue régionale : cette appellation paraît impliquer un statut forcément inférieur à celui de LP. LP est plus neutre et pourrait impliquer une reconnaissance progressive sans le toit qui semble implicite dans le concept de langue régionale. Celui-ci comporte des connotations méprisantes, et, d’autre part, comme entendu dire à Henri Boyer, les langues autres que celle de l’État embrassent souvent diverses régions, et découvrent l’arbitraire des frontières.
D’un autre point de vue, Guy Carcassonne (1998, p. 8) trouve "discutable" "la dénomination même de langues régionales". Au paragraphe 9, il précise que "cette conception, celle d’une localisation régionale d’une langue, est (...) dangereuse en ceci qu’elle suggère qu’il y aurait une unité, bientôt une identité, entre ces trois notions qui doivent demeurer très distinctes, que sont un terroir, une langue et un peuple".
Pour des raisons, donc, diamétralement opposées à celles de Carcassonne, nous parvenons à y adhérer au moins ou à ne pas être partisan de l’expression de "langue régionale" :
• versus langue minoritaire : ce qualificatif comporte une comparaison fâcheuse avec la langue de l’État, et perpétue un sentiment d’infériorité. Le concept de la langue minoritaire est ascientifique parce qu’imprécis, et juridiquement indéterminé et incertain. Il s’est montré néanmoins utile, pour expliquer l’application de mesures anti-discriminatoires ou de discrimination positive, en faveur des langues autres que les langues officielles d’un État ;
• versus langue maternelle : Branchadell (1997, p. 157 sq.) a juste dénoncé les problèmes posés par cet adjectif, plus visibles encore si nous nous rapportons à la situation actuelle en France. Les antifranquistes défendaient l’usage du catalan parce qu’il est notre langue maternelle. Cet argument est maintenant utilisé par les défenseurs de l’espagnol. Il faut donc éviter les appellations susceptibles d’avoir un effet boomerang et de favoriser les adversaires de la récupération des langues avec des problèmes de transmission intergénérationnelle ;
• versus langue nationale : l’expression de langue nationale pose deux types de problèmes. Cette dénomination peut soulever le refus radical des partisans de l’État-nation et comporte nécessairement des problèmes légaux s’il n’y a pas la reconnaissance d’une réalité plurinationale dans l’État donné. D’autre part, la proclamation d’une langue nationale ne suppose pas nécessairement un statut supérieur à celui que comporte la déclaration d’une langue propre. Le cas du romanche, en Suisse, avant qu’il n’ait été déclaré langue coofficielle limitée en 1999, montre un exemple décourageant d’usage de l’expression "langue nationale" d’autant plus qu’elle dénote un statut inférieur à celui de langue officielle. Le concept de langue nationale est chez nous beaucoup plus conflictuel que celui de LP et, en plus, il ne garantit pas forcément un statut égal ou supérieur à celui de langue officielle.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2024-05-17T00:35:55+02:00</dcterms:created>
  <dcterms:modified xsi:type="dcterms:W3CDTF">2024-05-17T00:35:55+02:00</dcterms:modified>
</cp:coreProperties>
</file>

<file path=docProps/custom.xml><?xml version="1.0" encoding="utf-8"?>
<Properties xmlns="http://schemas.openxmlformats.org/officeDocument/2006/custom-properties" xmlns:vt="http://schemas.openxmlformats.org/officeDocument/2006/docPropsVTypes"/>
</file>