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N0659</w:t>
      </w:r>
    </w:p>
    <w:p>
      <w:pPr/>
      <w:r>
        <w:rPr>
          <w:sz w:val="24"/>
          <w:szCs w:val="24"/>
          <w:b w:val="1"/>
          <w:bCs w:val="1"/>
        </w:rPr>
        <w:t xml:space="preserve">Notion originale: langue historique du territoire</w:t>
      </w:r>
    </w:p>
    <w:p>
      <w:pPr/>
      <w:r>
        <w:rPr>
          <w:sz w:val="24"/>
          <w:szCs w:val="24"/>
          <w:b w:val="1"/>
          <w:bCs w:val="1"/>
        </w:rPr>
        <w:t xml:space="preserve">Notion traduite: langue historique du territoire</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E2878, p. 116</w:t>
      </w:r>
    </w:p>
    <w:p>
      <w:pPr/>
      <w:r>
        <w:rPr/>
        <w:t xml:space="preserve">    Le concept LP [langue propre] pourrait être utile dans plusieurs situations dans le monde, n’importe où, chaque fois qu’on voudra attribuer un statut satisfaisant à une langue traditionnellement utilisée sur un territoire. Ce statut devrait contribuer à garantir le futur de cette langue dans le contexte d’une langue plus forte, normalement celle de l’État, qui partage son officialité avec la langue historique du territoire. Le concept pourrait être utile même dans le cas exceptionnel des communautés nomades ou déracinées, telles que celle des Tziganes ou des exilés. Nous ne considérons pas ce concept applicable aux immigrés, sans préjudice des droits linguistiques rattachés aux droits fondamentaux, ni de l’accueil que ces personnes méritent. Cette utilité générale de la notion de LP a été, je pense, la cause de son inclusion dans la Déclaration Universelle des Droits Linguistiques, proclamée à Barcelone en juin 1996. Le concept de LP s’accorde aussi avec les normes internationales sur la protection des langues et des cultures des minorités.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2024-05-16T20:41:15+02:00</dcterms:created>
  <dcterms:modified xsi:type="dcterms:W3CDTF">2024-05-16T20:41:15+02:00</dcterms:modified>
</cp:coreProperties>
</file>

<file path=docProps/custom.xml><?xml version="1.0" encoding="utf-8"?>
<Properties xmlns="http://schemas.openxmlformats.org/officeDocument/2006/custom-properties" xmlns:vt="http://schemas.openxmlformats.org/officeDocument/2006/docPropsVTypes"/>
</file>