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N0657</w:t>
      </w:r>
    </w:p>
    <w:p>
      <w:pPr/>
      <w:r>
        <w:rPr>
          <w:sz w:val="24"/>
          <w:szCs w:val="24"/>
          <w:b w:val="1"/>
          <w:bCs w:val="1"/>
        </w:rPr>
        <w:t xml:space="preserve">Notion originale: langue propre et officielle</w:t>
      </w:r>
    </w:p>
    <w:p>
      <w:pPr/>
      <w:r>
        <w:rPr>
          <w:sz w:val="24"/>
          <w:szCs w:val="24"/>
          <w:b w:val="1"/>
          <w:bCs w:val="1"/>
        </w:rPr>
        <w:t xml:space="preserve">Notion traduite: langue propre et officielle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