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N0063</w:t>
      </w:r>
    </w:p>
    <w:p>
      <w:pPr/>
      <w:r>
        <w:rPr>
          <w:sz w:val="24"/>
          <w:szCs w:val="24"/>
          <w:b w:val="1"/>
          <w:bCs w:val="1"/>
        </w:rPr>
        <w:t xml:space="preserve">Notion originale: младописьменный язык</w:t>
      </w:r>
    </w:p>
    <w:p>
      <w:pPr/>
      <w:r>
        <w:rPr>
          <w:sz w:val="24"/>
          <w:szCs w:val="24"/>
          <w:b w:val="1"/>
          <w:bCs w:val="1"/>
        </w:rPr>
        <w:t xml:space="preserve">Notion translittere: mladopisʹmennyj âzyk</w:t>
      </w:r>
    </w:p>
    <w:p>
      <w:pPr/>
      <w:r>
        <w:rPr>
          <w:sz w:val="24"/>
          <w:szCs w:val="24"/>
          <w:b w:val="1"/>
          <w:bCs w:val="1"/>
        </w:rPr>
        <w:t xml:space="preserve">Notion traduite: langue de littérisation récente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E2112, p. 109</w:t>
      </w:r>
    </w:p>
    <w:p>
      <w:pPr/>
      <w:r>
        <w:rPr/>
        <w:t xml:space="preserve">    В языковом законодательстве некоторых республик, особенно где языки титульных наций являются младописьменными, есть статьи о преимущественном или исключительном использовании русского языка в некоторых сферах.</w:t>
      </w:r>
    </w:p>
    <w:p>
      <w:pPr/>
      <w:r>
        <w:rPr/>
        <w:t xml:space="preserve">    Dans la législation linguistique de certaines républiques, en particulier lorsque les langues des nations titulaires sont des langues de littérisation récente, il y a des articles sur l'utilisation préférentielle ou exclusive de la langue russe dans certains domaines.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E1912, p. 284</w:t>
      </w:r>
    </w:p>
    <w:p>
      <w:pPr/>
      <w:r>
        <w:rPr/>
        <w:t xml:space="preserve">    Таким образом, теоретическая постановка проблемы орфографии во многом сводится к выбору основного принципа. После ряда дискуссий ученые пришли к правильному выводу о том, что для младописьменных языков ведущим должен явиться фонетический принцип. Морфологический принцип также должен играть более или менее важную роль в зависимости от строя каждого данного языка.</w:t>
      </w:r>
    </w:p>
    <w:p>
      <w:pPr/>
      <w:r>
        <w:rPr/>
        <w:t xml:space="preserve">    Ainsi, l'approche théorique de la question de l'orthographe qui se résumait au choix d'un principe essentiel. Après une suite de discussions, les chercheurs sont parvenus à des conclusions conformes au fait que le principe phonétique doit être prioritaire pour les langues de littérisation récente. Le principe morphologique doit également jouer un rôle plus ou moins important en fonction de la structure de chacune de ces langues.</w:t>
      </w:r>
    </w:p>
    <w:p>
      <w:pPr/>
      <w:r>
        <w:rPr/>
        <w:t xml:space="preserve">
</w:t>
      </w:r>
    </w:p>
    <w:p>
      <w:pPr/>
      <w:r>
        <w:rPr/>
        <w:t xml:space="preserve">Extrait E1917, p. 297</w:t>
      </w:r>
    </w:p>
    <w:p>
      <w:pPr/>
      <w:r>
        <w:rPr/>
        <w:t xml:space="preserve">    С другой стороны, общий лексический фонд не обязaтельно должен отражаться во всех языках одинаково. Как правило, он в более значительной степени представлен в младописьменных языках, которые нуждались в более срочном пополнении лексики и терминологии из-за отсутствия богатых литературных традиций. Старописьменные языки, наоборот, накопили известный терминологический запас, на базе которого в большинстве случаев из собственного языкового материала строились и многие новые термины, что не могло не приводить к определенным сдвигам во всей лексической системе.</w:t>
      </w:r>
    </w:p>
    <w:p>
      <w:pPr/>
      <w:r>
        <w:rPr/>
        <w:t xml:space="preserve">    D'autre part, le fonds lexical commun ne se reflète pas obligatoirement de la même façon dans toutes les langues. Généralement, il est représenté surtout dans les langues de littérisation récente, lesquelles avaient besoin d'un enrichissement plus rapide de leur lexique et de terminologie faute de riches traditions littéraires propres. Inversement, les langues de littérisation ancienne ont déjà accumulé une base terminologique certaine, laquelle, dans la plupart des cas, servait à former de nombreux autres termes, ce qui ne pouvait que provoquer des chevauchements dans le système lexical.</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Extrait E0455, p. 154</w:t>
      </w:r>
    </w:p>
    <w:p>
      <w:pPr/>
      <w:r>
        <w:rPr/>
        <w:t xml:space="preserve">    Принципы планирования и прогнозирования широко использовались в процессе языкового строительства в СССР. В частности, необходимо было учитывать не только современнное состояние развития общественных функций языка, но и их отдаленные перспективы при определении диалектной базы младописьменного языка.</w:t>
      </w:r>
    </w:p>
    <w:p>
      <w:pPr/>
      <w:r>
        <w:rPr/>
        <w:t xml:space="preserve">    Les principes de planification et de pronostic étaient largement utilisés dans le processus de la construction linguistique en URSS. En particulier, il était nécessaire de prendre en compte au moment du choix de la base dialectale de la langue de littérisation récente non seulement le développement des fonctions sociales de la langue, mais aussi les perspectives lointaines.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E2181, p. 193</w:t>
      </w:r>
    </w:p>
    <w:p>
      <w:pPr/>
      <w:r>
        <w:rPr/>
        <w:t xml:space="preserve">    Что же касается второго момента, то при внешнем сходстве- и в старописьменных, и в младописьменных языках кодификация и стандартизация языка осуществляется достаточно узким кругом специалистов – здесь имеется одно очень существенное различие. (...) Если раньше вопрос стоял следующим образом: пользоваться предлагаемым письменным вариантом или остаться неграмотным, то теперь, если предлагаемый письменный вариант носителей языка не устраивает, они просто не будут его учить, поскольку в рассматриваемой нами ситуации изучение языка своей национальности, к сожалению, не является объективной необходимостью, а носит, скорее, чисто идеологический характер.</w:t>
      </w:r>
    </w:p>
    <w:p>
      <w:pPr/>
      <w:r>
        <w:rPr/>
        <w:t xml:space="preserve">    En ce qui concerne le second moment, malgré la ressemblance apparente - dans les langues de littérisation récente et ancienne la codification et la standardisation de la langue sont exercées par un cercle de spécialistes relativement petit - il y a une différence très importante. (...) Si avant la question était la suivante : utiliser la variante écrite proposée ou rester analphabète, maintenant, si la variante écrite proposée ne convient pas aux locuteurs, ils ne vont pas tout simplement l'apprendre, parce que dans la situation en question l'apprentissage de la langue de sa nationalité n'est malheureusement pas une nécessité objective, mais a un caractère plutôt purement idéologique.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2025-04-12T18:15:27+02:00</dcterms:created>
  <dcterms:modified xsi:type="dcterms:W3CDTF">2025-04-12T18:15:27+02:00</dcterms:modified>
</cp:coreProperties>
</file>

<file path=docProps/custom.xml><?xml version="1.0" encoding="utf-8"?>
<Properties xmlns="http://schemas.openxmlformats.org/officeDocument/2006/custom-properties" xmlns:vt="http://schemas.openxmlformats.org/officeDocument/2006/docPropsVTypes"/>
</file>