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N0623</w:t>
      </w:r>
    </w:p>
    <w:p>
      <w:pPr/>
      <w:r>
        <w:rPr>
          <w:sz w:val="24"/>
          <w:szCs w:val="24"/>
          <w:b w:val="1"/>
          <w:bCs w:val="1"/>
        </w:rPr>
        <w:t xml:space="preserve">Notion originale: lengua cooficial (territorial)</w:t>
      </w:r>
    </w:p>
    <w:p>
      <w:pPr/>
      <w:r>
        <w:rPr>
          <w:sz w:val="24"/>
          <w:szCs w:val="24"/>
          <w:b w:val="1"/>
          <w:bCs w:val="1"/>
        </w:rPr>
        <w:t xml:space="preserve">Notion traduite: langue co-officielle (territoriale)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2024-05-16T21:12:50+02:00</dcterms:created>
  <dcterms:modified xsi:type="dcterms:W3CDTF">2024-05-16T21:12:50+02:00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