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N0520</w:t>
      </w:r>
    </w:p>
    <w:p>
      <w:pPr/>
      <w:r>
        <w:rPr>
          <w:sz w:val="24"/>
          <w:szCs w:val="24"/>
          <w:b w:val="1"/>
          <w:bCs w:val="1"/>
        </w:rPr>
        <w:t xml:space="preserve">Notion originale: lingua franca</w:t>
      </w:r>
    </w:p>
    <w:p>
      <w:pPr/>
      <w:r>
        <w:rPr>
          <w:sz w:val="24"/>
          <w:szCs w:val="24"/>
          <w:b w:val="1"/>
          <w:bCs w:val="1"/>
        </w:rPr>
        <w:t xml:space="preserve">Notion traduite: lingua franca</w:t>
      </w:r>
    </w:p>
    <w:p>
      <w:pPr/>
      <w:r>
        <w:rPr/>
        <w:t xml:space="preserve">
Autre notion traduite avec le même therme: (basque) lingua franca</w:t>
      </w:r>
    </w:p>
    <w:p>
      <w:pPr/>
      <w:r>
        <w:rPr/>
        <w:t xml:space="preserve">
Autre notion traduite avec le même therme: (russe) лингва франка</w:t>
      </w:r>
    </w:p>
    <w:p>
      <w:pPr/>
      <w:r>
        <w:rPr/>
        <w:t xml:space="preserve">
Autre notion traduite avec le même therme: (russe) lingua franca</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E2551, p. 187</w:t>
      </w:r>
    </w:p>
    <w:p>
      <w:pPr/>
      <w:r>
        <w:rPr/>
        <w:t xml:space="preserve">    The pattern in Figure 6.2 peaks at the age group of the young people themselves. This shows a conception of a Welsh-speaking society as being an ageing one, but it also displays an awareness that children should be able to speak the language. This also reflects the decline of the use of Welsh in areas where Welsh was the lingua franca, and also, on the other hand, the continuing desire to safeguard the language, as testified by the growth of Welsh-medium primary schools.</w:t>
      </w:r>
    </w:p>
    <w:p>
      <w:pPr/>
      <w:r>
        <w:rPr/>
        <w:t xml:space="preserve">    Le schéma 6.2 montre un taux d'usage élevé du gallois parmi les jeunes. Cela montre une conception de la société gallophone comme étant une société vieillissante tout en affichant l'idée que les enfants devraient être capables de parler la langue. Cela reflète également le déclin de l'usage du gallois dans les zones où cette langue était la lingua franca, et aussi, d'autre part, le désir persistant de sauvegarder la langue, comme en témoigne le nombre croissant des écoles primaires en langue galloise.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2024-11-21T10:00:47+01:00</dcterms:created>
  <dcterms:modified xsi:type="dcterms:W3CDTF">2024-11-21T10:00:47+01:00</dcterms:modified>
</cp:coreProperties>
</file>

<file path=docProps/custom.xml><?xml version="1.0" encoding="utf-8"?>
<Properties xmlns="http://schemas.openxmlformats.org/officeDocument/2006/custom-properties" xmlns:vt="http://schemas.openxmlformats.org/officeDocument/2006/docPropsVTypes"/>
</file>