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N0510</w:t>
      </w:r>
    </w:p>
    <w:p>
      <w:pPr/>
      <w:r>
        <w:rPr>
          <w:sz w:val="24"/>
          <w:szCs w:val="24"/>
          <w:b w:val="1"/>
          <w:bCs w:val="1"/>
        </w:rPr>
        <w:t xml:space="preserve">Notion originale: threatened language</w:t>
      </w:r>
    </w:p>
    <w:p>
      <w:pPr/>
      <w:r>
        <w:rPr>
          <w:sz w:val="24"/>
          <w:szCs w:val="24"/>
          <w:b w:val="1"/>
          <w:bCs w:val="1"/>
        </w:rPr>
        <w:t xml:space="preserve">Notion traduite: langue menacée</w:t>
      </w:r>
    </w:p>
    <w:p>
      <w:pPr/>
      <w:r>
        <w:rPr/>
        <w:t xml:space="preserve">
Autre notion traduite avec le même therme: (français) langue menacée</w:t>
      </w:r>
    </w:p>
    <w:p>
      <w:pPr/>
      <w:r>
        <w:rPr/>
        <w:t xml:space="preserve">
Autre notion traduite avec le même therme: (basque) mehatxupeko hizkuntza</w:t>
      </w:r>
    </w:p>
    <w:p>
      <w:pPr/>
      <w:r>
        <w:rPr/>
        <w:t xml:space="preserve">
Autre notion traduite avec le même therme: (catalan) llengua amenaçada</w:t>
      </w:r>
    </w:p>
    <w:p>
      <w:pPr/>
      <w:r>
        <w:rPr/>
        <w:t xml:space="preserve">
</w:t>
      </w:r>
    </w:p>
    <w:p>
      <w:pPr/>
      <w:r>
        <w:rPr>
          <w:b w:val="1"/>
          <w:bCs w:val="1"/>
        </w:rPr>
        <w:t xml:space="preserve">Document: D148</w:t>
      </w:r>
    </w:p>
    <w:p>
      <w:pPr/>
      <w:r>
        <w:rPr/>
        <w:t xml:space="preserve">Titre: Community Empowerment through Language Planning Intervention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221-246</w:t>
      </w:r>
    </w:p>
    <w:p>
      <w:pPr/>
      <w:r>
        <w:rPr/>
        <w:t xml:space="preserve">
</w:t>
      </w:r>
    </w:p>
    <w:p>
      <w:pPr/>
      <w:r>
        <w:rPr/>
        <w:t xml:space="preserve">Extrait E2490, p. 228</w:t>
      </w:r>
    </w:p>
    <w:p>
      <w:pPr/>
      <w:r>
        <w:rPr/>
        <w:t xml:space="preserve">    One means of achieving cohesion is to encourage members of an older generation to use the threatened language with young people in social and community centres, drawing the youngsters into language networks. In time, it is hoped that the parents of such children, the semi-speakers, would also repossess the language. This is the real meaning of a community language, as many urge ‘we should not be speaking about the language but rather speaking it on every possible occasion'.</w:t>
      </w:r>
    </w:p>
    <w:p>
      <w:pPr/>
      <w:r>
        <w:rPr/>
        <w:t xml:space="preserve">    Un des moyens pour atteindre la cohésion est d'encourager les membres d'une génération plus âgée d'utiliser la langue menacée dans les centres sociaux et communautaires avec les jeunes, entrainant ceux-ci dans les réseaux linguistiques. Avec le temps, on espère que les parents de ces enfants, les semi-locuteurs, pourront eux aussi reprendre possession de cette langue. Il s'agit là de la véritable signification de langue de communauté, certains insistant sur le fait que ‘plutôt que de parler de la langue, nous devrions la parler en toute occasion possible'.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2025-06-29T20:53:51+02:00</dcterms:created>
  <dcterms:modified xsi:type="dcterms:W3CDTF">2025-06-29T20:53:51+02:00</dcterms:modified>
</cp:coreProperties>
</file>

<file path=docProps/custom.xml><?xml version="1.0" encoding="utf-8"?>
<Properties xmlns="http://schemas.openxmlformats.org/officeDocument/2006/custom-properties" xmlns:vt="http://schemas.openxmlformats.org/officeDocument/2006/docPropsVTypes"/>
</file>