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N0509</w:t>
      </w:r>
    </w:p>
    <w:p>
      <w:pPr/>
      <w:r>
        <w:rPr>
          <w:sz w:val="24"/>
          <w:szCs w:val="24"/>
          <w:b w:val="1"/>
          <w:bCs w:val="1"/>
        </w:rPr>
        <w:t xml:space="preserve">Notion originale: dominant language</w:t>
      </w:r>
    </w:p>
    <w:p>
      <w:pPr/>
      <w:r>
        <w:rPr>
          <w:sz w:val="24"/>
          <w:szCs w:val="24"/>
          <w:b w:val="1"/>
          <w:bCs w:val="1"/>
        </w:rPr>
        <w:t xml:space="preserve">Notion traduite: langue dominante</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E2526, p. 205</w:t>
      </w:r>
    </w:p>
    <w:p>
      <w:pPr/>
      <w:r>
        <w:rPr/>
        <w:t xml:space="preserve">    It seems that success in popularizing the endangered language in any of these individual fields will depend on success in making it the dominant language for young people generally, so that it will become natural for them to use that language at home, for social intercourse and in the field of popular entertainment. This will mean that the endangered language must be their main means of expression in important interpersonal and social domains, and this could eventually depend on having the necessary density of language use, as is the case in large parts of Catalonia.</w:t>
      </w:r>
    </w:p>
    <w:p>
      <w:pPr/>
      <w:r>
        <w:rPr/>
        <w:t xml:space="preserve">    Il semble que réussir à rendre la langue en danger populaire dans un de ces champs précis soit tributaire du succès à la faire devenir la langue dominante chez les jeunes en général, que cela devienne ainsi naturel pour eux de l'utiliser à la maison, en contexte social et dans le champ du divertissement populaire. Cela implique que la langue en danger soit leur moyen d'expression principal dans les domaines importants interpersonnels et sociaux, et ceci pourrait au final dépendre de la capacité à maîtriser une certaine densité d'usage dans la langue, comme c'est le cas dans de nombreuses régions de la Catalogne.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2025-04-16T18:22:22+02:00</dcterms:created>
  <dcterms:modified xsi:type="dcterms:W3CDTF">2025-04-16T18:22:22+02:00</dcterms:modified>
</cp:coreProperties>
</file>

<file path=docProps/custom.xml><?xml version="1.0" encoding="utf-8"?>
<Properties xmlns="http://schemas.openxmlformats.org/officeDocument/2006/custom-properties" xmlns:vt="http://schemas.openxmlformats.org/officeDocument/2006/docPropsVTypes"/>
</file>