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N0507</w:t>
      </w:r>
    </w:p>
    <w:p>
      <w:pPr/>
      <w:r>
        <w:rPr>
          <w:sz w:val="24"/>
          <w:szCs w:val="24"/>
          <w:b w:val="1"/>
          <w:bCs w:val="1"/>
        </w:rPr>
        <w:t xml:space="preserve">Notion originale: co-equal language</w:t>
      </w:r>
    </w:p>
    <w:p>
      <w:pPr/>
      <w:r>
        <w:rPr>
          <w:sz w:val="24"/>
          <w:szCs w:val="24"/>
          <w:b w:val="1"/>
          <w:bCs w:val="1"/>
        </w:rPr>
        <w:t xml:space="preserve">Notion traduite: langue co-égale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E2481, p. 375-376</w:t>
      </w:r>
    </w:p>
    <w:p>
      <w:pPr/>
      <w:r>
        <w:rPr/>
        <w:t xml:space="preserve">    If, however, the Welsh language is seen in terms of a resource rather than as a problem or, indeed, simply a matter of rights and entitlements, then this will be an important contribution to the development of a common Welsh civic identity – the emergence of which is surely a precondition for the success of the National Assembly and ultimately for the complete rehabilitation of Welsh as a co-equal language of everyday life in Wales.</w:t>
      </w:r>
    </w:p>
    <w:p>
      <w:pPr/>
      <w:r>
        <w:rPr/>
        <w:t xml:space="preserve">    En revanche, si l'on envisage le gallois en termes de ressource et non de problème, ou bien effectivement selon les droits qu'il suppose, alors ceci contribuera de manière importante au développement d'une identité civique galloise commune – dont l'émergence est certainement une condition préalable pour le succès de l'Assemblée Nationale et finalement pour une complète réhabilitation du gallois en tant que langue co-égale de la vie quotidienne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2024-11-21T09:59:24+01:00</dcterms:created>
  <dcterms:modified xsi:type="dcterms:W3CDTF">2024-11-21T09:59:24+01:00</dcterms:modified>
</cp:coreProperties>
</file>

<file path=docProps/custom.xml><?xml version="1.0" encoding="utf-8"?>
<Properties xmlns="http://schemas.openxmlformats.org/officeDocument/2006/custom-properties" xmlns:vt="http://schemas.openxmlformats.org/officeDocument/2006/docPropsVTypes"/>
</file>