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N0506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koofizial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Autre notion traduite avec le même therme: (italien) lingua coufficiale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D143</w:t>
      </w:r>
    </w:p>
    <w:p>
      <w:pPr/>
      <w:r>
        <w:rPr/>
        <w:t xml:space="preserve">Titre: Hizkuntza-politika eta hizkuntza-plangintza</w:t>
      </w:r>
    </w:p>
    <w:p>
      <w:pPr/>
      <w:r>
        <w:rPr/>
        <w:t xml:space="preserve">Titre traduit: Politique linguistique et planification linguistique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basque</w:t>
      </w:r>
    </w:p>
    <w:p>
      <w:pPr/>
      <w:r>
        <w:rPr/>
        <w:t xml:space="preserve">Auteur: LARREA MENDIZABAL, Imanol</w:t>
      </w:r>
    </w:p>
    <w:p>
      <w:pPr/>
      <w:r>
        <w:rPr/>
        <w:t xml:space="preserve">Auteur: BILBAO SARRIA, Paul</w:t>
      </w:r>
    </w:p>
    <w:p>
      <w:pPr/>
      <w:r>
        <w:rPr/>
        <w:t xml:space="preserve">In :Soziolinguistika eskuliburua(trad. :Manuel de sociolinguistique)Édité par: ZARRAGA, Arkaitz / COYOS,  Jean-Baptiste / HERNÁNDEZ, Jone M. / JOLY, Lionel / LARREA, Imanol / MARTÍNEZ, Loren V. / URANGA, Belen</w:t>
      </w:r>
    </w:p>
    <w:p>
      <w:pPr/>
      <w:r>
        <w:rPr/>
        <w:t xml:space="preserve">Ed. : Eusko Jaurlaritzaren Argitalpen Zerbitzu Nagusia, Soziolinguistika Klusterra, Vitoria-Gasteiz, 2010, pp. 231-283</w:t>
      </w:r>
    </w:p>
    <w:p>
      <w:pPr/>
      <w:r>
        <w:rPr/>
        <w:t xml:space="preserve">
</w:t>
      </w:r>
    </w:p>
    <w:p>
      <w:pPr/>
      <w:r>
        <w:rPr/>
        <w:t xml:space="preserve">Extrait E2363, p. 236</w:t>
      </w:r>
    </w:p>
    <w:p>
      <w:pPr/>
      <w:r>
        <w:rPr/>
        <w:t xml:space="preserve">    Europako Batasuneko estatuek dituzten hizkuntza-politikak aztertuta, Miquel Siguan-ek (1996) bost mota proposatu ditu:
-	Elebakartasuna: estatu-hizkuntza hartzen dute hizkuntza nazional gisa; multzo honetan daude Portugal eta Frantzia.
-	Hizkuntza gutxiengoekiko babesa edo tolerantzia: hizkuntza bakarra onartzen dute hizkuntza nazional gisa, baina beste hizkuntza-komunitate batzuk ere onartzen dituzte eta nolabaiteko babesa eskaintzen diete; talde honetan dute Britainia Handia (galesarekiko) eta Holanda (frisierarekiko).
-	Hizkuntza-autonomia: hizkuntza nazional bakarra dute, baina beste hizkuntzaren bat duten lurraldeek autonomia dute eta hizkuntza koofizialak dituzte; mota honetakoak dira Espainia eta Italiako eskualde batzuk. (…)</w:t>
      </w:r>
    </w:p>
    <w:p>
      <w:pPr/>
      <w:r>
        <w:rPr/>
        <w:t xml:space="preserve">    En examinant les politiques linguistiques des États de l'Union européenne, Miquel Siguan (1996) a proposé cinq sortes [de modèles] :
-	Le monolinguisme : ils [les États] adoptent la langue d'État comme langue nationale ; dans ce groupe, on trouve le Portugal et la France.
-	La protection et la tolérance de la minorité linguistique : ils adoptent une seule langue comme langue nationale mais reconnaissent d'autres communautés linguistiques et leur offrent une certaine protection ; dans ce groupe on trouve la Grande-Bretagne (avec le gallois) et les Pays-Bas (avec le frison).
L'autonomie linguistique : ils ont une seule langue nationale mais les régions qui ont une autre langue sont autonomes et ont des langues co-officielles ; c'est le cas de certaines régions d'Espagne et d'Italie. (…)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2025-06-08T15:55:53+02:00</dcterms:created>
  <dcterms:modified xsi:type="dcterms:W3CDTF">2025-06-08T15:55:53+02:00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