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N0490</w:t>
      </w:r>
    </w:p>
    <w:p>
      <w:pPr/>
      <w:r>
        <w:rPr>
          <w:sz w:val="24"/>
          <w:szCs w:val="24"/>
          <w:b w:val="1"/>
          <w:bCs w:val="1"/>
        </w:rPr>
        <w:t xml:space="preserve">Notion originale: подговор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podgovor</w:t>
      </w:r>
    </w:p>
    <w:p>
      <w:pPr/>
      <w:r>
        <w:rPr>
          <w:sz w:val="24"/>
          <w:szCs w:val="24"/>
          <w:b w:val="1"/>
          <w:bCs w:val="1"/>
        </w:rPr>
        <w:t xml:space="preserve">Notion traduite: sous-parler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D138</w:t>
      </w:r>
    </w:p>
    <w:p>
      <w:pPr/>
      <w:r>
        <w:rPr/>
        <w:t xml:space="preserve">Titre: Функциональная стратификация бесписьменного языка: шугнанский язык</w:t>
      </w:r>
    </w:p>
    <w:p>
      <w:pPr/>
      <w:r>
        <w:rPr/>
        <w:t xml:space="preserve">Titre translittéré: Funkcional'naâ stratifikaciâ bespis'mennogo âzyka : šugnanskij âzyk</w:t>
      </w:r>
    </w:p>
    <w:p>
      <w:pPr/>
      <w:r>
        <w:rPr/>
        <w:t xml:space="preserve">Titre traduit: Stratification fonctionnelle de la langue non écrite : le shughni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ДАВЛАТНАЗАРОВ, М. [DAVLATNAZAROV, M.]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341-353</w:t>
      </w:r>
    </w:p>
    <w:p>
      <w:pPr/>
      <w:r>
        <w:rPr/>
        <w:t xml:space="preserve">
</w:t>
      </w:r>
    </w:p>
    <w:p>
      <w:pPr/>
      <w:r>
        <w:rPr/>
        <w:t xml:space="preserve">Extrait E2228, p. 341</w:t>
      </w:r>
    </w:p>
    <w:p>
      <w:pPr/>
      <w:r>
        <w:rPr/>
        <w:t xml:space="preserve">    В данной статье рассматривается функциональная парадигма бесписьменного языка на материале одного из языков восточно-иранской ветви – шугнанского языка. (...) Во-первых, все живые памирские языки бесписьменные, во-вторых, памирская диалектология находится в зачаточном состоянии, и для многих языков и языковых ареалов языковые исследования еще не начались (исследованы всего два диалекта памирских языков; остальные диалекты, поддиалекты, говоры и подговоры остаются за пределами лингвистики).</w:t>
      </w:r>
    </w:p>
    <w:p>
      <w:pPr/>
      <w:r>
        <w:rPr/>
        <w:t xml:space="preserve">    Dans cet article il s'agit du paradigme fonctionnel de la langue non écrite à l'exemple de l'une des langues de la branche iranienne, le shughni. (...) Primo, toutes les langues vivantes du Pamir sont non écrites. Secundo, la dialectologie pamirienne est à l'état rudimentaire, et les études linguistiques n'ont pas encore commencé pour de nombreuses langues et aires linguistiques (seulement deux dialectes des langues du Pamir ont été étudiés ; d'autres dialectes, sous-dialectes, parlers et sous-parlers restent en marge de la linguistique).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2025-04-12T17:57:53+02:00</dcterms:created>
  <dcterms:modified xsi:type="dcterms:W3CDTF">2025-04-12T17:57:53+02:00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