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N0430</w:t>
      </w:r>
    </w:p>
    <w:p>
      <w:pPr/>
      <w:r>
        <w:rPr>
          <w:sz w:val="24"/>
          <w:szCs w:val="24"/>
          <w:b w:val="1"/>
          <w:bCs w:val="1"/>
        </w:rPr>
        <w:t xml:space="preserve">Notion originale: местное наречие</w:t>
      </w:r>
    </w:p>
    <w:p>
      <w:pPr/>
      <w:r>
        <w:rPr>
          <w:sz w:val="24"/>
          <w:szCs w:val="24"/>
          <w:b w:val="1"/>
          <w:bCs w:val="1"/>
        </w:rPr>
        <w:t xml:space="preserve">Notion translittere: mestnoe narečie</w:t>
      </w:r>
    </w:p>
    <w:p>
      <w:pPr/>
      <w:r>
        <w:rPr>
          <w:sz w:val="24"/>
          <w:szCs w:val="24"/>
          <w:b w:val="1"/>
          <w:bCs w:val="1"/>
        </w:rPr>
        <w:t xml:space="preserve">Notion traduite: variété locale</w:t>
      </w:r>
    </w:p>
    <w:p>
      <w:pPr/>
      <w:r>
        <w:rPr/>
        <w:t xml:space="preserve">
Autre notion traduite avec le même therme: (russe) локальный вариант</w:t>
      </w:r>
    </w:p>
    <w:p>
      <w:pPr/>
      <w:r>
        <w:rPr/>
        <w:t xml:space="preserve">
</w:t>
      </w:r>
    </w:p>
    <w:p>
      <w:pPr/>
      <w:r>
        <w:rPr>
          <w:b w:val="1"/>
          <w:bCs w:val="1"/>
        </w:rPr>
        <w:t xml:space="preserve">Document: D116</w:t>
      </w:r>
    </w:p>
    <w:p>
      <w:pPr/>
      <w:r>
        <w:rPr/>
        <w:t xml:space="preserve">Titre: Литературный язык</w:t>
      </w:r>
    </w:p>
    <w:p>
      <w:pPr/>
      <w:r>
        <w:rPr/>
        <w:t xml:space="preserve">Titre translittéré: Literaturnyj jâzyk</w:t>
      </w:r>
    </w:p>
    <w:p>
      <w:pPr/>
      <w:r>
        <w:rPr/>
        <w:t xml:space="preserve">Titre traduit: La langue littéraire</w:t>
      </w:r>
    </w:p>
    <w:p>
      <w:pPr/>
      <w:r>
        <w:rPr/>
        <w:t xml:space="preserve">Type: linguistique - article d'ouvrage collectif</w:t>
      </w:r>
    </w:p>
    <w:p>
      <w:pPr/>
      <w:r>
        <w:rPr/>
        <w:t xml:space="preserve">Langue: russe</w:t>
      </w:r>
    </w:p>
    <w:p>
      <w:pPr/>
      <w:r>
        <w:rPr/>
        <w:t xml:space="preserve">Auteur: БРОДСКИЙ, Н. [BRODSKIJ, N.]</w:t>
      </w:r>
    </w:p>
    <w:p>
      <w:pPr/>
      <w:r>
        <w:rPr/>
        <w:t xml:space="preserve">Auteur: ЛАВРЕЦКИЙ, А. [LAVRECKIJ, A.]</w:t>
      </w:r>
    </w:p>
    <w:p>
      <w:pPr/>
      <w:r>
        <w:rPr/>
        <w:t xml:space="preserve">Auteur: ЛУНИН, Э. [LUNIN, È.]</w:t>
      </w:r>
    </w:p>
    <w:p>
      <w:pPr/>
      <w:r>
        <w:rPr/>
        <w:t xml:space="preserve">Auteur: ЛЬВОВ-РОГАЧЕВСКИЙ, В. [LʹVOV-ROGAČEVSKIJ, V.]</w:t>
      </w:r>
    </w:p>
    <w:p>
      <w:pPr/>
      <w:r>
        <w:rPr/>
        <w:t xml:space="preserve">Auteur: РОЗАНОВ, М. [ROZANOV, M.]</w:t>
      </w:r>
    </w:p>
    <w:p>
      <w:pPr/>
      <w:r>
        <w:rPr/>
        <w:t xml:space="preserve">Auteur: ЧЕШИХИН-ВЕТРИНСКИЙ, В. [ČEŠIHIN-VETRINSKIJ, V.]</w:t>
      </w:r>
    </w:p>
    <w:p>
      <w:pPr/>
      <w:r>
        <w:rPr/>
        <w:t xml:space="preserve">In :Словарь литературных терминов Slovar' literaturnyh terminov(trad. :Le dictionnaire des termes linguistiques)</w:t>
      </w:r>
    </w:p>
    <w:p>
      <w:pPr/>
      <w:r>
        <w:rPr/>
        <w:t xml:space="preserve">Ed. : Л. Д. Френкель, Москва, 1925, pp. 576</w:t>
      </w:r>
    </w:p>
    <w:p>
      <w:pPr/>
      <w:r>
        <w:rPr/>
        <w:t xml:space="preserve">
</w:t>
      </w:r>
    </w:p>
    <w:p>
      <w:pPr/>
      <w:r>
        <w:rPr/>
        <w:t xml:space="preserve">Extrait E0136, p. 289</w:t>
      </w:r>
    </w:p>
    <w:p>
      <w:pPr/>
      <w:r>
        <w:rPr/>
        <w:t xml:space="preserve">    В основе литературного языка может лежать какое-нибудь местное наречие или говор, например, наречие города, являющегося политическим или культурным центром, или наречие господствующих классов населения, или чужой язык, усвоенный в качестве литературного языка у другого народа.</w:t>
      </w:r>
    </w:p>
    <w:p>
      <w:pPr/>
      <w:r>
        <w:rPr/>
        <w:t xml:space="preserve">    A la base d’une langue littéraire peut se trouver une variété locale ou un parler, par exemple, la variété d’une ville, centre politique ou culturel, ou la variété des classes dominantes de la population, ou une langue étrangère, assimilée en tant que langue littéraire d’un autre peuple.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2025-07-23T21:50:05+02:00</dcterms:created>
  <dcterms:modified xsi:type="dcterms:W3CDTF">2025-07-23T21:50:05+02:00</dcterms:modified>
</cp:coreProperties>
</file>

<file path=docProps/custom.xml><?xml version="1.0" encoding="utf-8"?>
<Properties xmlns="http://schemas.openxmlformats.org/officeDocument/2006/custom-properties" xmlns:vt="http://schemas.openxmlformats.org/officeDocument/2006/docPropsVTypes"/>
</file>