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N0420</w:t>
      </w:r>
    </w:p>
    <w:p>
      <w:pPr/>
      <w:r>
        <w:rPr>
          <w:sz w:val="24"/>
          <w:szCs w:val="24"/>
          <w:b w:val="1"/>
          <w:bCs w:val="1"/>
        </w:rPr>
        <w:t xml:space="preserve">Notion originale: dialetto di minoranza</w:t>
      </w:r>
    </w:p>
    <w:p>
      <w:pPr/>
      <w:r>
        <w:rPr>
          <w:sz w:val="24"/>
          <w:szCs w:val="24"/>
          <w:b w:val="1"/>
          <w:bCs w:val="1"/>
        </w:rPr>
        <w:t xml:space="preserve">Notion traduite: dialecte de minorité</w:t>
      </w:r>
    </w:p>
    <w:p>
      <w:pPr/>
      <w:r>
        <w:rPr/>
        <w:t xml:space="preserve">
Autre notion traduite avec le même therme: (français) dialecte de minorité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D111</w:t>
      </w:r>
    </w:p>
    <w:p>
      <w:pPr/>
      <w:r>
        <w:rPr/>
        <w:t xml:space="preserve">Titre: Il codeswitching in contesti minoritari soggetti a regressione linguistica</w:t>
      </w:r>
    </w:p>
    <w:p>
      <w:pPr/>
      <w:r>
        <w:rPr/>
        <w:t xml:space="preserve">Type: linguistique - article de périodique</w:t>
      </w:r>
    </w:p>
    <w:p>
      <w:pPr/>
      <w:r>
        <w:rPr/>
        <w:t xml:space="preserve">Langue: italien</w:t>
      </w:r>
    </w:p>
    <w:p>
      <w:pPr/>
      <w:r>
        <w:rPr/>
        <w:t xml:space="preserve">Auteur: DAL NEGRO, Silvia</w:t>
      </w:r>
    </w:p>
    <w:p>
      <w:pPr/>
      <w:r>
        <w:rPr/>
        <w:t xml:space="preserve">In : Rivista di Linguistica, n°17/1, 2005, pp. 157-178</w:t>
      </w:r>
    </w:p>
    <w:p>
      <w:pPr/>
      <w:r>
        <w:rPr/>
        <w:t xml:space="preserve">
</w:t>
      </w:r>
    </w:p>
    <w:p>
      <w:pPr/>
      <w:r>
        <w:rPr/>
        <w:t xml:space="preserve">Extrait E2636, p. 164</w:t>
      </w:r>
    </w:p>
    <w:p>
      <w:pPr/>
      <w:r>
        <w:rPr/>
        <w:t xml:space="preserve">    I casi di "codemixing" insertivo, anche estremo, non sono infrequenti nei dialetti di minoranza e vi sono comunità, come quella di Rimella (Valsesia), nelle quali la lingua di minoranza sembra non potere più essere usata in modalità monolingue.</w:t>
      </w:r>
    </w:p>
    <w:p>
      <w:pPr/>
      <w:r>
        <w:rPr/>
        <w:t xml:space="preserve">    Les cas de "codemixing", même extrême, sont assez fréquents dans les dialectes de minorité et il y a des communautés, comme celle de Rimella (Valsesia), au sein desquelles la langue de minorité semble ne plus pouvoir être utilisée de façon monolingue.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2024-05-16T05:34:10+02:00</dcterms:created>
  <dcterms:modified xsi:type="dcterms:W3CDTF">2024-05-16T05:34:10+02:00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