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N0419</w:t>
      </w:r>
    </w:p>
    <w:p>
      <w:pPr/>
      <w:r>
        <w:rPr>
          <w:sz w:val="24"/>
          <w:szCs w:val="24"/>
          <w:b w:val="1"/>
          <w:bCs w:val="1"/>
        </w:rPr>
        <w:t xml:space="preserve">Notion originale: lingua di minoranza</w:t>
      </w:r>
    </w:p>
    <w:p>
      <w:pPr/>
      <w:r>
        <w:rPr>
          <w:sz w:val="24"/>
          <w:szCs w:val="24"/>
          <w:b w:val="1"/>
          <w:bCs w:val="1"/>
        </w:rPr>
        <w:t xml:space="preserve">Notion traduite: langue de minorité</w:t>
      </w:r>
    </w:p>
    <w:p>
      <w:pPr/>
      <w:r>
        <w:rPr/>
        <w:t xml:space="preserve">
Autre notion traduite avec le même therme: (français) langue de minorité</w:t>
      </w:r>
    </w:p>
    <w:p>
      <w:pPr/>
      <w:r>
        <w:rPr/>
        <w:t xml:space="preserve">
Autre notion traduite avec le même therme: (russe) язык меньшинства</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p>
      <w:pPr/>
      <w:r>
        <w:rPr>
          <w:b w:val="1"/>
          <w:bCs w:val="1"/>
        </w:rPr>
        <w:t xml:space="preserve">Document: D111</w:t>
      </w:r>
    </w:p>
    <w:p>
      <w:pPr/>
      <w:r>
        <w:rPr/>
        <w:t xml:space="preserve">Titre: Il codeswitching in contesti minoritari soggetti a regressione linguistica</w:t>
      </w:r>
    </w:p>
    <w:p>
      <w:pPr/>
      <w:r>
        <w:rPr/>
        <w:t xml:space="preserve">Type: linguistique - article de périodique</w:t>
      </w:r>
    </w:p>
    <w:p>
      <w:pPr/>
      <w:r>
        <w:rPr/>
        <w:t xml:space="preserve">Langue: italien</w:t>
      </w:r>
    </w:p>
    <w:p>
      <w:pPr/>
      <w:r>
        <w:rPr/>
        <w:t xml:space="preserve">Auteur: DAL NEGRO, Silvia</w:t>
      </w:r>
    </w:p>
    <w:p>
      <w:pPr/>
      <w:r>
        <w:rPr/>
        <w:t xml:space="preserve">In : Rivista di Linguistica, n°17/1, 2005, pp. 157-178</w:t>
      </w:r>
    </w:p>
    <w:p>
      <w:pPr/>
      <w:r>
        <w:rPr/>
        <w:t xml:space="preserve">
</w:t>
      </w:r>
    </w:p>
    <w:p>
      <w:pPr/>
      <w:r>
        <w:rPr/>
        <w:t xml:space="preserve">Extrait E2634, p. 159</w:t>
      </w:r>
    </w:p>
    <w:p>
      <w:pPr/>
      <w:r>
        <w:rPr/>
        <w:t xml:space="preserve">    Innanzitutto queste isole linguistiche, in modo particolare quelle localizzate in Italia, comprendono, assieme alla lingua nazionale e alla lingua di minoranza, almeno un terzo codice, di solito il dialetto italoromanzo diffuso nella zona, ma possono arrivare fino a cinque fra lingue e dialetti. I rapporti fra i codici sono di conseguenza molto complessi, caratterizzati da asimmetria funzionale e di "status", controbilanciata però dal grande prestigio e dalla valenza simbolica di cui godono le lingue di minoranza, almeno recentemente.</w:t>
      </w:r>
    </w:p>
    <w:p>
      <w:pPr/>
      <w:r>
        <w:rPr/>
        <w:t xml:space="preserve">    Avant tout, ces îles linguistiques, plus particulièrement celles localisées en Italie, comprennent, avec la langue nationale et la langue de minorité, au moins un troisième code, habituellement le dialecte italo-roman présent dans la zone, mais peuvent arriver à cinq entre les langues et les dialectes. Les rapports entre les codes sont par conséquent très complexes, caractérisés par une asymétrie fonctionnelle et de "statut", contrebalancée cependant par un grand prestige et par la valeur symbolique dont jouissent les langues de minorité, du moins récemment.</w:t>
      </w:r>
    </w:p>
    <w:p>
      <w:pPr/>
      <w:r>
        <w:rPr/>
        <w:t xml:space="preserve">
</w:t>
      </w:r>
    </w:p>
    <w:p>
      <w:pPr/>
      <w:r>
        <w:rPr/>
        <w:t xml:space="preserve">Extrait E2636, p. 164</w:t>
      </w:r>
    </w:p>
    <w:p>
      <w:pPr/>
      <w:r>
        <w:rPr/>
        <w:t xml:space="preserve">    I casi di "codemixing" insertivo, anche estremo, non sono infrequenti nei dialetti di minoranza e vi sono comunità, come quella di Rimella (Valsesia), nelle quali la lingua di minoranza sembra non potere più essere usata in modalità monolingue.</w:t>
      </w:r>
    </w:p>
    <w:p>
      <w:pPr/>
      <w:r>
        <w:rPr/>
        <w:t xml:space="preserve">    Les cas de "codemixing", même extrême, sont assez fréquents dans les dialectes de minorité et il y a des communautés, comme celle de Rimella (Valsesia), au sein desquelles la langue de minorité semble ne plus pouvoir être utilisée de façon monolingue.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2024-05-16T16:00:13+02:00</dcterms:created>
  <dcterms:modified xsi:type="dcterms:W3CDTF">2024-05-16T16:00:13+02:00</dcterms:modified>
</cp:coreProperties>
</file>

<file path=docProps/custom.xml><?xml version="1.0" encoding="utf-8"?>
<Properties xmlns="http://schemas.openxmlformats.org/officeDocument/2006/custom-properties" xmlns:vt="http://schemas.openxmlformats.org/officeDocument/2006/docPropsVTypes"/>
</file>