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N0407</w:t>
      </w:r>
    </w:p>
    <w:p>
      <w:pPr/>
      <w:r>
        <w:rPr>
          <w:sz w:val="24"/>
          <w:szCs w:val="24"/>
          <w:b w:val="1"/>
          <w:bCs w:val="1"/>
        </w:rPr>
        <w:t xml:space="preserve">Notion originale: erregioetako hizkuntza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D104</w:t>
      </w:r>
    </w:p>
    <w:p>
      <w:pPr/>
      <w:r>
        <w:rPr/>
        <w:t xml:space="preserve">Titre: Bereizkeria berdintasunaren izenean</w:t>
      </w:r>
    </w:p>
    <w:p>
      <w:pPr/>
      <w:r>
        <w:rPr/>
        <w:t xml:space="preserve">Titre traduit: La discrimination au nom de l'égalité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BILBAO, Paul</w:t>
      </w:r>
    </w:p>
    <w:p>
      <w:pPr/>
      <w:r>
        <w:rPr/>
        <w:t xml:space="preserve">In : BAT Soziolinguistika aldizkariatrad. :BAT Revue de sociolinguistique, n°59, 2006, pp. 73-87</w:t>
      </w:r>
    </w:p>
    <w:p>
      <w:pPr/>
      <w:r>
        <w:rPr/>
        <w:t xml:space="preserve">Lien: http://www.soziolinguistika.org/node/3196</w:t>
      </w:r>
    </w:p>
    <w:p>
      <w:pPr/>
      <w:r>
        <w:rPr/>
        <w:t xml:space="preserve">
</w:t>
      </w:r>
    </w:p>
    <w:p>
      <w:pPr/>
      <w:r>
        <w:rPr/>
        <w:t xml:space="preserve">Extrait E2448, p. 81</w:t>
      </w:r>
    </w:p>
    <w:p>
      <w:pPr/>
      <w:r>
        <w:rPr/>
        <w:t xml:space="preserve">    Hain zuzen ere, 2001eko irailaren 5eko 2001/168 zirkularra baliogabetu egin zuten. Aipaturiko zirkularrak erregioetako hizkuntzak dauden tokietako eskola publikoetan murgiltze bidezko irakaskuntza martxan jartzea ahalbideratzen zuen.</w:t>
      </w:r>
    </w:p>
    <w:p>
      <w:pPr/>
      <w:r>
        <w:rPr/>
        <w:t xml:space="preserve">    Justement, la circulaire 2001/168 du 5 septembre 2001 a été invalidée. Cette circulaire donnait le droit de mettre en place un enseignement immersif dans les écoles publiques des territoires possédant des langues régionales.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2025-07-23T21:51:01+02:00</dcterms:created>
  <dcterms:modified xsi:type="dcterms:W3CDTF">2025-07-23T21:51:01+02:00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