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N0400</w:t>
      </w:r>
    </w:p>
    <w:p>
      <w:pPr/>
      <w:r>
        <w:rPr>
          <w:sz w:val="24"/>
          <w:szCs w:val="24"/>
          <w:b w:val="1"/>
          <w:bCs w:val="1"/>
        </w:rPr>
        <w:t xml:space="preserve">Notion originale: berezko hizkuntza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D448</w:t>
      </w:r>
    </w:p>
    <w:p>
      <w:pPr/>
      <w:r>
        <w:rPr/>
        <w:t xml:space="preserve">Titre: Abenduaren 15eko 18/1986 Foru Legea, euskarari buruzkoa, NAO, 1986ko abenduaren 17a [2. Artikulua, 1. Zenbakia, aldaketak: otsailaren 23ko 2/2010 Foru Legea]</w:t>
      </w:r>
    </w:p>
    <w:p>
      <w:pPr/>
      <w:r>
        <w:rPr/>
        <w:t xml:space="preserve">Titre traduit: Loi Forale 18/1986 du 15 décembre, sur la langue basque, Bulletin Officiel de Navarre, 17 décembre 1986 [Article 2, Alinéa 1, modifié par : Loi Forale 2/2010 du 23 février].</w:t>
      </w:r>
    </w:p>
    <w:p>
      <w:pPr/>
      <w:r>
        <w:rPr/>
        <w:t xml:space="preserve">Type: juridique - loi organique (national/fédéral)</w:t>
      </w:r>
    </w:p>
    <w:p>
      <w:pPr/>
      <w:r>
        <w:rPr/>
        <w:t xml:space="preserve">Langue: basque</w:t>
      </w:r>
    </w:p>
    <w:p>
      <w:pPr/>
      <w:r>
        <w:rPr/>
        <w:t xml:space="preserve">
</w:t>
      </w:r>
    </w:p>
    <w:p>
      <w:pPr/>
      <w:r>
        <w:rPr/>
        <w:t xml:space="preserve">Extrait E2373</w:t>
      </w:r>
    </w:p>
    <w:p>
      <w:pPr/>
      <w:r>
        <w:rPr/>
        <w:t xml:space="preserve">    Gaztelania eta euskara Nafarroako berezko hizkuntzak dira eta, horren ondorioz, herritar guztiek dute hizkuntza horiek jakiteko eta erabiltzeko eskubidea.</w:t>
      </w:r>
    </w:p>
    <w:p>
      <w:pPr/>
      <w:r>
        <w:rPr/>
        <w:t xml:space="preserve">    Le castillan et le basque sont les langues propres de Navarre et, en conséquence de quoi, tous les citoyens ont le droit de connaître et d'utiliser ces langues.</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E2426, p. 21</w:t>
      </w:r>
    </w:p>
    <w:p>
      <w:pPr/>
      <w:r>
        <w:rPr/>
        <w:t xml:space="preserve">    Autonomia estatutu batzuetan berezkotasun printzipioa azpimarrazten da Erakunde Publikoek Autonomia Erkidegoko berezko hizkuntzaren erabileraren lehentasuna ahalbideratzeko.</w:t>
      </w:r>
    </w:p>
    <w:p>
      <w:pPr/>
      <w:r>
        <w:rPr/>
        <w:t xml:space="preserve">    Dans certains statuts d'autonomie le principe de singularité est souligné pour que les institutions publiques rendent prioritaire l'utilisation de la langue autochtone de la Communauté Autonome.</w:t>
      </w:r>
    </w:p>
    <w:p>
      <w:pPr/>
      <w:r>
        <w:rPr/>
        <w:t xml:space="preserve">
</w:t>
      </w:r>
    </w:p>
    <w:p>
      <w:pPr/>
      <w:r>
        <w:rPr/>
        <w:t xml:space="preserve">Extrait E2427, p. 24</w:t>
      </w:r>
    </w:p>
    <w:p>
      <w:pPr/>
      <w:r>
        <w:rPr/>
        <w:t xml:space="preserve">    Konstituzioaren arabera ez dago arazorik berezko hizkuntza orokorrean baloratzeko, ez eta galdatzeko ere – gaitasunezko ukanbehar gisa – lana modu egokian burutzeko eta herritarren hizkuntz eskubideak bermatzeko egiten bada.</w:t>
      </w:r>
    </w:p>
    <w:p>
      <w:pPr/>
      <w:r>
        <w:rPr/>
        <w:t xml:space="preserve">    D'après la Constitution, il n'est pas répréhensible de valoriser la langue autochtone en général, et pas non plus de l'exiger – comme compétence indispensable – si c'est dans l'intention de mener à bien un travail et de garantir les droits linguistiques des citoyens.</w:t>
      </w:r>
    </w:p>
    <w:p>
      <w:pPr/>
      <w:r>
        <w:rPr/>
        <w:t xml:space="preserve">
</w:t>
      </w:r>
    </w:p>
    <w:p>
      <w:pPr/>
      <w:r>
        <w:rPr/>
        <w:t xml:space="preserve">Extrait E2428, p. 27</w:t>
      </w:r>
    </w:p>
    <w:p>
      <w:pPr/>
      <w:r>
        <w:rPr/>
        <w:t xml:space="preserve">    Euskal Herrian kokatuta dagoen Estatuko Administrazioarei dagokionez, bertan ez da jadanik inolako hizkuntz plangintzarik abian jarri Erkidegoko berezko hizkuntza erabili nahi dutenen hizkuntz eskubideak bermatu ahal izateko.</w:t>
      </w:r>
    </w:p>
    <w:p>
      <w:pPr/>
      <w:r>
        <w:rPr/>
        <w:t xml:space="preserve">    En ce qui concerne les Administrations de l'État situées au Pays basque, aucune planification linguistique n'y a jamais été mise en place pour garantir les droits linguistiques de ceux qui veulent utiliser la langue autochtone de la Communauté.</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Extrait E2447, p. 79</w:t>
      </w:r>
    </w:p>
    <w:p>
      <w:pPr/>
      <w:r>
        <w:rPr/>
        <w:t xml:space="preserve">    Larria da oso Frantziako Estatuak horrelako oharrak edo baldintzak jarri izana, baina are larriagoa Nazio Batuen Erakundeak Estatu bati horrelakoak onartzea. Nazio Batuen Erakundeak badaki Frantziako Estatuan frantsesa ez beste hainbat berezko hizkuntza dagoela, eta beraz, onartezina da horri guztiari entzungor egitea.</w:t>
      </w:r>
    </w:p>
    <w:p>
      <w:pPr/>
      <w:r>
        <w:rPr/>
        <w:t xml:space="preserve">    Il est très dangereux que la France fasse de telles remarques et impose de telles conditions, mais d'autant plus dangereux que l'Organisation des Nations Unies les accepte de la part d'un État. L'Organisation des Nations Unies sait qu'en France le français n'est pas la langue autochtone de tout le monde, donc il est inadmissible qu'elle fasse la sourde oreille.</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E2422, p. 119</w:t>
      </w:r>
    </w:p>
    <w:p>
      <w:pPr/>
      <w:r>
        <w:rPr/>
        <w:t xml:space="preserve">    Euskara, gainera, Europa hizkuntzarik zaharrena izateaz gain, Euskal Herriko berezko hizkuntza da.</w:t>
      </w:r>
    </w:p>
    <w:p>
      <w:pPr/>
      <w:r>
        <w:rPr/>
        <w:t xml:space="preserve">    En plus d'être une des langues les plus anciennes d'Europe, le basque est aussi la langue autochtone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