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N0398</w:t>
      </w:r>
    </w:p>
    <w:p>
      <w:pPr/>
      <w:r>
        <w:rPr>
          <w:sz w:val="24"/>
          <w:szCs w:val="24"/>
          <w:b w:val="1"/>
          <w:bCs w:val="1"/>
        </w:rPr>
        <w:t xml:space="preserve">Notion originale: desagertzeko arriskuan den hizkuntza gutxitu</w:t>
      </w:r>
    </w:p>
    <w:p>
      <w:pPr/>
      <w:r>
        <w:rPr>
          <w:sz w:val="24"/>
          <w:szCs w:val="24"/>
          <w:b w:val="1"/>
          <w:bCs w:val="1"/>
        </w:rPr>
        <w:t xml:space="preserve">Notion traduite: langue minoritaire en voie de disparition</w:t>
      </w:r>
    </w:p>
    <w:p>
      <w:pPr/>
      <w:r>
        <w:rPr/>
        <w:t xml:space="preserve">
</w:t>
      </w:r>
    </w:p>
    <w:p>
      <w:pPr/>
      <w:r>
        <w:rPr>
          <w:b w:val="1"/>
          <w:bCs w:val="1"/>
        </w:rPr>
        <w:t xml:space="preserve">Document: D095</w:t>
      </w:r>
    </w:p>
    <w:p>
      <w:pPr/>
      <w:r>
        <w:rPr/>
        <w:t xml:space="preserve">Titre: Hizkuntza politika Ipar Euskal Herrian</w:t>
      </w:r>
    </w:p>
    <w:p>
      <w:pPr/>
      <w:r>
        <w:rPr/>
        <w:t xml:space="preserve">Titre traduit: La politique linguistique au Pays basque Nord</w:t>
      </w:r>
    </w:p>
    <w:p>
      <w:pPr/>
      <w:r>
        <w:rPr/>
        <w:t xml:space="preserve">Type: linguistique - article de périodique</w:t>
      </w:r>
    </w:p>
    <w:p>
      <w:pPr/>
      <w:r>
        <w:rPr/>
        <w:t xml:space="preserve">Langue: basque</w:t>
      </w:r>
    </w:p>
    <w:p>
      <w:pPr/>
      <w:r>
        <w:rPr/>
        <w:t xml:space="preserve">Auteur: URTEAGA, Eguzki</w:t>
      </w:r>
    </w:p>
    <w:p>
      <w:pPr/>
      <w:r>
        <w:rPr/>
        <w:t xml:space="preserve">In : BAT Soziolinguistika aldizkariatrad. :BAT Revue de sociolinguistique, n°45, 2002, pp. 91-102</w:t>
      </w:r>
    </w:p>
    <w:p>
      <w:pPr/>
      <w:r>
        <w:rPr/>
        <w:t xml:space="preserve">Lien: http://www.soziolinguistika.org/node/964</w:t>
      </w:r>
    </w:p>
    <w:p>
      <w:pPr/>
      <w:r>
        <w:rPr/>
        <w:t xml:space="preserve">
</w:t>
      </w:r>
    </w:p>
    <w:p>
      <w:pPr/>
      <w:r>
        <w:rPr/>
        <w:t xml:space="preserve">Extrait E2420, p. 95</w:t>
      </w:r>
    </w:p>
    <w:p>
      <w:pPr/>
      <w:r>
        <w:rPr/>
        <w:t xml:space="preserve">    Hiru modelo hauek hizkuntzen arteko egoera desorekatuak aipatzen dituzte. Eratuak izan dira desagertzeko arriskuan dauden hizkuntza gutxituak berpizteko burututako ekintzak martxan jarriak izan diren tokietan.</w:t>
      </w:r>
    </w:p>
    <w:p>
      <w:pPr/>
      <w:r>
        <w:rPr/>
        <w:t xml:space="preserve">    Ces trois modèles évoquent la situation déséquilibrée entre les langues. Ils ont été pensés dans certains territoires où des mesures ont été prises pour raviver les langues minoritaires en voie de disparition.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2025-06-29T20:47:26+02:00</dcterms:created>
  <dcterms:modified xsi:type="dcterms:W3CDTF">2025-06-29T20:47:26+02:00</dcterms:modified>
</cp:coreProperties>
</file>

<file path=docProps/custom.xml><?xml version="1.0" encoding="utf-8"?>
<Properties xmlns="http://schemas.openxmlformats.org/officeDocument/2006/custom-properties" xmlns:vt="http://schemas.openxmlformats.org/officeDocument/2006/docPropsVTypes"/>
</file>