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N0358</w:t>
      </w:r>
    </w:p>
    <w:p>
      <w:pPr/>
      <w:r>
        <w:rPr>
          <w:sz w:val="24"/>
          <w:szCs w:val="24"/>
          <w:b w:val="1"/>
          <w:bCs w:val="1"/>
        </w:rPr>
        <w:t xml:space="preserve">Notion originale: langue en voie de disparition</w:t>
      </w:r>
    </w:p>
    <w:p>
      <w:pPr/>
      <w:r>
        <w:rPr>
          <w:sz w:val="24"/>
          <w:szCs w:val="24"/>
          <w:b w:val="1"/>
          <w:bCs w:val="1"/>
        </w:rPr>
        <w:t xml:space="preserve">Notion traduite: langue en voie de disparition</w:t>
      </w:r>
    </w:p>
    <w:p>
      <w:pPr/>
      <w:r>
        <w:rPr/>
        <w:t xml:space="preserve">
Autre notion traduite avec le même therme: (russe) исчезающий язык</w:t>
      </w:r>
    </w:p>
    <w:p>
      <w:pPr/>
      <w:r>
        <w:rPr/>
        <w:t xml:space="preserve">
</w:t>
      </w:r>
    </w:p>
    <w:p>
      <w:pPr/>
      <w:r>
        <w:rPr>
          <w:b w:val="1"/>
          <w:bCs w:val="1"/>
        </w:rPr>
        <w:t xml:space="preserve">Document: D077</w:t>
      </w:r>
    </w:p>
    <w:p>
      <w:pPr/>
      <w:r>
        <w:rPr/>
        <w:t xml:space="preserve">Titre: La guerre des langues et les chances d’un véritable plurilinguisme</w:t>
      </w:r>
    </w:p>
    <w:p>
      <w:pPr/>
      <w:r>
        <w:rPr/>
        <w:t xml:space="preserve">Type: linguistique - article de périodique</w:t>
      </w:r>
    </w:p>
    <w:p>
      <w:pPr/>
      <w:r>
        <w:rPr/>
        <w:t xml:space="preserve">Langue: français</w:t>
      </w:r>
    </w:p>
    <w:p>
      <w:pPr/>
      <w:r>
        <w:rPr/>
        <w:t xml:space="preserve">Auteur: CALVET, Louis-Jean</w:t>
      </w:r>
    </w:p>
    <w:p>
      <w:pPr/>
      <w:r>
        <w:rPr/>
        <w:t xml:space="preserve">In : Panoramiques, n°48, 2000, pp. 10-16</w:t>
      </w:r>
    </w:p>
    <w:p>
      <w:pPr/>
      <w:r>
        <w:rPr/>
        <w:t xml:space="preserve">
</w:t>
      </w:r>
    </w:p>
    <w:p>
      <w:pPr/>
      <w:r>
        <w:rPr/>
        <w:t xml:space="preserve">Extrait E0254, p. 12</w:t>
      </w:r>
    </w:p>
    <w:p>
      <w:pPr/>
      <w:r>
        <w:rPr/>
        <w:t xml:space="preserve">    Un linguiste russe, Aleksandr Kibrik, a (…) établi une liste des langues "en voie de disparition" en ex-URSS : selon lui, prés de cent trente langues étaient alors parlées sur ce territoire, dont certaines comme le iough ou le kerek par deux ou trois personnes seulement. En même temps, elles ne servent pas exactement aux mêmes choses, ne véhiculent pas les mêmes contenus, ne régulent pas les mêmes rapports sociaux. Comment évaluer l’importance relative de ces langues ? Certains adjectifs mal définis servent parfois à en donner une idée : langues minoritaires, régionales, petites langues, langues moins parlées pour les unes, langues véhiculaires, grandes langues, langues internationales pour les autres... Mais ces classifications sont loin d’être univoques et relèvent plus de l’idéologie ou des rapports de force que de la science.</w:t>
      </w:r>
    </w:p>
    <w:p>
      <w:pPr/>
      <w:r>
        <w:rPr/>
        <w:t xml:space="preserve">
</w:t>
      </w:r>
    </w:p>
    <w:p>
      <w:pPr/>
      <w:r>
        <w:rPr/>
        <w:t xml:space="preserve">
</w:t>
      </w:r>
    </w:p>
    <w:p>
      <w:pPr/>
      <w:r>
        <w:rPr>
          <w:b w:val="1"/>
          <w:bCs w:val="1"/>
        </w:rPr>
        <w:t xml:space="preserve">Document: D088</w:t>
      </w:r>
    </w:p>
    <w:p>
      <w:pPr/>
      <w:r>
        <w:rPr/>
        <w:t xml:space="preserve">Titre: XXIè siècle : le crépuscule des langues ? Critique du discours Politico-Linguistiquement Correct</w:t>
      </w:r>
    </w:p>
    <w:p>
      <w:pPr/>
      <w:r>
        <w:rPr/>
        <w:t xml:space="preserve">Type: linguistique - article de périodique</w:t>
      </w:r>
    </w:p>
    <w:p>
      <w:pPr/>
      <w:r>
        <w:rPr/>
        <w:t xml:space="preserve">Langue: français</w:t>
      </w:r>
    </w:p>
    <w:p>
      <w:pPr/>
      <w:r>
        <w:rPr/>
        <w:t xml:space="preserve">Auteur: CALVET, Louis-Jean</w:t>
      </w:r>
    </w:p>
    <w:p>
      <w:pPr/>
      <w:r>
        <w:rPr/>
        <w:t xml:space="preserve">Auteur: VARELA, Lia</w:t>
      </w:r>
    </w:p>
    <w:p>
      <w:pPr/>
      <w:r>
        <w:rPr/>
        <w:t xml:space="preserve">In : Estudios de Sociolingüística, n°1(2), 2000, pp. 47-64</w:t>
      </w:r>
    </w:p>
    <w:p>
      <w:pPr/>
      <w:r>
        <w:rPr/>
        <w:t xml:space="preserve">
</w:t>
      </w:r>
    </w:p>
    <w:p>
      <w:pPr/>
      <w:r>
        <w:rPr/>
        <w:t xml:space="preserve">Extrait E1547, p. 48</w:t>
      </w:r>
    </w:p>
    <w:p>
      <w:pPr/>
      <w:r>
        <w:rPr/>
        <w:t xml:space="preserve">    Ces "peurs de l'an deux mille" [en gros peur de la mondialisation, en référence aux peurs de l'an mille] se manifestent également dans notre domaine, celui des langues, comme en témoignent bon nombre de publications récentes: les thèmes de la mort des langues, de la défense des langues en voie de disparition (langues amérindiennes ou africaines par exemple) ou de celles qui, sans être nécessairement condamnées, sont confrontées à un impérialisme menaçant (comme au Québec, en Catalogne, etc), du danger d'un monolinguisme anglophone, de la perte de la diversité linguistique et culturelle qui en résulterait, y apparaissent de façon récurrente.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2025-06-08T15:11:48+02:00</dcterms:created>
  <dcterms:modified xsi:type="dcterms:W3CDTF">2025-06-08T15:11:48+02:00</dcterms:modified>
</cp:coreProperties>
</file>

<file path=docProps/custom.xml><?xml version="1.0" encoding="utf-8"?>
<Properties xmlns="http://schemas.openxmlformats.org/officeDocument/2006/custom-properties" xmlns:vt="http://schemas.openxmlformats.org/officeDocument/2006/docPropsVTypes"/>
</file>