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N0030</w:t>
      </w:r>
    </w:p>
    <w:p>
      <w:pPr/>
      <w:r>
        <w:rPr>
          <w:sz w:val="24"/>
          <w:szCs w:val="24"/>
          <w:b w:val="1"/>
          <w:bCs w:val="1"/>
        </w:rPr>
        <w:t xml:space="preserve">Notion originale: языки малочисленных народов</w:t>
      </w:r>
    </w:p>
    <w:p>
      <w:pPr/>
      <w:r>
        <w:rPr>
          <w:sz w:val="24"/>
          <w:szCs w:val="24"/>
          <w:b w:val="1"/>
          <w:bCs w:val="1"/>
        </w:rPr>
        <w:t xml:space="preserve">Notion translittere: âzyki maločislennyh narodov</w:t>
      </w:r>
    </w:p>
    <w:p>
      <w:pPr/>
      <w:r>
        <w:rPr>
          <w:sz w:val="24"/>
          <w:szCs w:val="24"/>
          <w:b w:val="1"/>
          <w:bCs w:val="1"/>
        </w:rPr>
        <w:t xml:space="preserve">Notion traduite: langues des peuples numériquement faibles</w:t>
      </w:r>
    </w:p>
    <w:p>
      <w:pPr/>
      <w:r>
        <w:rPr/>
        <w:t xml:space="preserve">
</w:t>
      </w:r>
    </w:p>
    <w:p>
      <w:pPr/>
      <w:r>
        <w:rPr>
          <w:b w:val="1"/>
          <w:bCs w:val="1"/>
        </w:rPr>
        <w:t xml:space="preserve">Document: D365</w:t>
      </w:r>
    </w:p>
    <w:p>
      <w:pPr/>
      <w:r>
        <w:rPr/>
        <w:t xml:space="preserve">Titre: Закон Республики Алтай от 03.03.1993 № 9-6 (ред. от 30.12.2008) О языках [статья 2], "Звезда Алтая" от 14.04.1993</w:t>
      </w:r>
    </w:p>
    <w:p>
      <w:pPr/>
      <w:r>
        <w:rPr/>
        <w:t xml:space="preserve">Titre translittéré: Zakon Respubliki Altaj ot 03.03.1993 № 9-6 (red. ot 30.12.2008) O âzykah [stat'â 2], Zvezda Altaâ ot 14.04.1993</w:t>
      </w:r>
    </w:p>
    <w:p>
      <w:pPr/>
      <w:r>
        <w:rPr/>
        <w:t xml:space="preserve">Titre traduit: Loi de la République de l'Altaï du 03.03.1993 № 9-6 (réd. de 30.12.2008) Sur les langues [Article 2], Etoile d'Altaï du 14.04.1993</w:t>
      </w:r>
    </w:p>
    <w:p>
      <w:pPr/>
      <w:r>
        <w:rPr/>
        <w:t xml:space="preserve">Type: juridique - loi (régional)</w:t>
      </w:r>
    </w:p>
    <w:p>
      <w:pPr/>
      <w:r>
        <w:rPr/>
        <w:t xml:space="preserve">Langue: russe</w:t>
      </w:r>
    </w:p>
    <w:p>
      <w:pPr/>
      <w:r>
        <w:rPr/>
        <w:t xml:space="preserve">
</w:t>
      </w:r>
    </w:p>
    <w:p>
      <w:pPr/>
      <w:r>
        <w:rPr/>
        <w:t xml:space="preserve">Extrait E1758</w:t>
      </w:r>
    </w:p>
    <w:p>
      <w:pPr/>
      <w:r>
        <w:rPr/>
        <w:t xml:space="preserve">    Статья 2. Основные принципы языковой политики в Республике Алтай.
На территории Республики Алтай признаются и закрепляются следующие основные принципы языковой политики: языковое равенство каждого человека независимо от его происхождения, национальности, социального и имущественного положения, образования, отношения к религии и места проживания; право каждого человека на свободный выбор языка общения, обучения, воспитания и интеллектуального творчества, равные возможности для сохранения, изучения и развития всех языков народов республики; требование уважительного и бережного отношения к языку каждого народа; создание условий для сохранения и развития языков малочисленных народов и этнических групп; недопустимость противопоставления языков, ограничений языковых прав, установления преимуществ и привилегий в использовании одного языка по отношению к другим.</w:t>
      </w:r>
    </w:p>
    <w:p>
      <w:pPr/>
      <w:r>
        <w:rPr/>
        <w:t xml:space="preserve">    Article 2. Les principes généraux de la politique linguistique dans la République de l'Altaï.
Sur le territoire de la République de l'Altaï les principes généraux de la politique linguistique suivants sont en vigueur : l'égalité linguistique de chaque personne indépendamment de son origine, sa nationalité, sa condition sociale et patrimoniale, son éducation, ses croyances religieuses et son lieu d'habitation ; le droit au libre choix de la langue de communication, d'éducation, d'enseignement et de création intellectuelle; les possibilités égales de la sauvegarde, de l'étude et du développement de toutes les langues des peuples de la République ; l'exigence d'attitudes respectueuses et attentionnées à la langue de chaque peuple ; la mise en place de conditions pour la conservation et le développement des langues des peuples numériquement faibles et des groupes ethniques ; l'irrecevabilité de la confrontation des langues, de la limitation des droits linguistiques, de l'octroi d'avantages et de privilèges pour l'utilisation d'une langue par rapport aux autres.</w:t>
      </w:r>
    </w:p>
    <w:p>
      <w:pPr/>
      <w:r>
        <w:rPr/>
        <w:t xml:space="preserve">
</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2025-07-23T21:49:16+02:00</dcterms:created>
  <dcterms:modified xsi:type="dcterms:W3CDTF">2025-07-23T21:49:16+02:00</dcterms:modified>
</cp:coreProperties>
</file>

<file path=docProps/custom.xml><?xml version="1.0" encoding="utf-8"?>
<Properties xmlns="http://schemas.openxmlformats.org/officeDocument/2006/custom-properties" xmlns:vt="http://schemas.openxmlformats.org/officeDocument/2006/docPropsVTypes"/>
</file>