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N0273</w:t>
      </w:r>
    </w:p>
    <w:p>
      <w:pPr/>
      <w:r>
        <w:rPr>
          <w:sz w:val="24"/>
          <w:szCs w:val="24"/>
          <w:b w:val="1"/>
          <w:bCs w:val="1"/>
        </w:rPr>
        <w:t xml:space="preserve">Notion originale: lingua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(russe) миноритарный язык</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E2669, p. 13</w:t>
      </w:r>
    </w:p>
    <w:p>
      <w:pPr/>
      <w:r>
        <w:rPr/>
        <w:t xml:space="preserve">    Se si prende in considerazione la nozione più ampia di "repertorio linguistico" o meglio ancora quella di "patrimonio linguistico" costituito dall’insieme degli usi parlati in un determinato ambito territoriale, il concetto di "lingua minoritaria" va allora relativizzato, poiché tale nozione rappresenta una soltanto delle categorie chiamate a integrarsi in un panorama complesso di plurilinguismo.</w:t>
      </w:r>
    </w:p>
    <w:p>
      <w:pPr/>
      <w:r>
        <w:rPr/>
        <w:t xml:space="preserve">    Si on prend en considération la notion plus large de "répertoire linguistique", ou mieux encore, celle de "patrimoine linguistique" constitué de l’ensemble des usages parlés dans un cadre territorial déterminé, le concept de "langue minoritaire" doit alors être relativisé, puisqu’une telle notion représente seulement une des catégories appelées à s’intégrer dans un panorama complexe de plurilinguisme.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E2677, p. 51-52</w:t>
      </w:r>
    </w:p>
    <w:p>
      <w:pPr/>
      <w:r>
        <w:rPr/>
        <w:t xml:space="preserve">    Nella pratica le esperienze di promozione di standard unificati partono da un concetto di "sacrificio linguistico" che, passando attraverso un’adesione "ideologica" alle ragioni dell’utilizzo del codice minoritario, implica una limitazione della sua pratica spontanea : parlare la lingua minoritaria diventa a questo punto, prima che necessità comunicativa realmente avvertita, esigenza di affermazione di un’alterità e di una militanza.</w:t>
      </w:r>
    </w:p>
    <w:p>
      <w:pPr/>
      <w:r>
        <w:rPr/>
        <w:t xml:space="preserve">    Dans la pratique, les expériences de promotion de standards unifiés partent d’un concept de "sacrifice linguistique" qui, passant par une adhésion "idéologique" des raisons de l’utilisation du code minoritaire, implique une limitation de sa pratique spontanée : parler la langue minoritaire devient à ce stade, avant d'être une nécessité communicationnelle réellement ressentie, une exigence d’affirmer une altérité et un militantisme.</w:t>
      </w:r>
    </w:p>
    <w:p>
      <w:pPr/>
      <w:r>
        <w:rPr/>
        <w:t xml:space="preserve">
</w:t>
      </w:r>
    </w:p>
    <w:p>
      <w:pPr/>
      <w:r>
        <w:rPr/>
        <w:t xml:space="preserve">Extrait E2678, p. 57</w:t>
      </w:r>
    </w:p>
    <w:p>
      <w:pPr/>
      <w:r>
        <w:rPr/>
        <w:t xml:space="preserve">    Sarà apparsa evidente anzitutto l’opportunità di distinguere chiaramente tra i concetti di alloglossia e di "lingua" minoritaria. Intendendo col primo termine le varietà diverse e distanziate per origini genetiche o caratteri tipologici rispetto a quella che costituisce l’orizzonte linguistico dello spazio geografico e geopolitico in cui i parlanti alloglotti si trovano integrati, è verificabile intanto che sul territorio italiano esistono un certo numero di varietà alloglotte.</w:t>
      </w:r>
    </w:p>
    <w:p>
      <w:pPr/>
      <w:r>
        <w:rPr/>
        <w:t xml:space="preserve">    Tout d’abord, il semble évident de saisir l’opportunité de distinguer clairement les concepts d'alloglossie et de "langue" minoritaire. En entendant avec le premier terme des variétés diverses et éloignées par leurs origines génétiques ou leurs caractéristiques typologiques par rapport à celle qui constitue l’horizon linguistique de l’espace géographique et géopolitique dans lequel les parlants alloglottes se trouvent intégrés, il est cependant vérifiable que sur le territoire italien de nombreuses variétés alloglottes existent.</w:t>
      </w:r>
    </w:p>
    <w:p>
      <w:pPr/>
      <w:r>
        <w:rPr/>
        <w:t xml:space="preserve">
</w:t>
      </w:r>
    </w:p>
    <w:p>
      <w:pPr/>
      <w:r>
        <w:rPr/>
        <w:t xml:space="preserve">Extrait E2680, p. 71</w:t>
      </w:r>
    </w:p>
    <w:p>
      <w:pPr/>
      <w:r>
        <w:rPr/>
        <w:t xml:space="preserve">    Le modalità con le quali le diverse realtà minoritarie sono state raggrupate non tengono conto di classificazioni di tipo genealogico o di collocazione nello spazio geografico italiano, privilegiando invece, in forma incrociata, categorie sociolinguistiche e geolinguistiche : si parte quindi dalle tre lingue minoritarie che, in regime di coufficialità accanto all’italiano, corrispondono ad altrettante minoranze nazionali dotate di riferimenti culturali e politici in paesi esteri (il tedesco in Alto Adige, il francese in Valle d’Aosta e lo sloveno in Friuli-Venezia Giulia).</w:t>
      </w:r>
    </w:p>
    <w:p>
      <w:pPr/>
      <w:r>
        <w:rPr/>
        <w:t xml:space="preserve">    Les modalités avec lesquelles les différentes réalités minoritaires ont été regroupées ne tiennent pas compte des classifications de type généalogique ou de collocation dans l’espace géographique italien, privilégiant au contraire, de façon croisée, catégories sociolinguistiques et géolinguistiques : on part donc de trois langues minoritaires qui, dans un régime de co-officialité avec l’italien, correspondent à tant d’autres minorités nationales dotées de références culturelles et politiques dans des pays étrangers (l’allemand dans l’Alto Adige, le français en Vallée d’Aoste et le slovène en Frioul-Vénétie Julienne).</w:t>
      </w:r>
    </w:p>
    <w:p>
      <w:pPr/>
      <w:r>
        <w:rPr/>
        <w:t xml:space="preserve">
</w:t>
      </w:r>
    </w:p>
    <w:p>
      <w:pPr/>
      <w:r>
        <w:rPr/>
        <w:t xml:space="preserve">Extrait E2681, p. 75</w:t>
      </w:r>
    </w:p>
    <w:p>
      <w:pPr/>
      <w:r>
        <w:rPr/>
        <w:t xml:space="preserve">    Se in base alla legge n.482 il francese è riconosciuto oggi dallo stato italiano come lingua minoritaria, tale situazione riflette dunque, essenzialmente, la volontà di adeguare le disposizioni nazionali allo spirito degli accordi che regolano dal dopoguerra la prassi del bilinguismo ufficiale italiano-francese in Valle d’Aosta : in base a tale situazione, la scelta dell’una o dell’altra lingua nei rapporti con l’amministrazione è a discrezione del pubblico, e il reclutamento del personale è condizionato dalla conoscenza attiva del francese ; bilingui sono inoltre la segnaletica stradale e la toponomastica (per i nomi di luogo prevale da sempre la trascrizione in forma francese) e anche l’educazione scolastica, regolata da apposite normative nazionali e regionali (legge regionale n.53/1994), viene impartita in italiano e in francese.</w:t>
      </w:r>
    </w:p>
    <w:p>
      <w:pPr/>
      <w:r>
        <w:rPr/>
        <w:t xml:space="preserve">    Si en vertu de la loi n.482 le français est aujourd’hui reconnu par l’État italien comme une langue minoritaire, cette situation reflète donc, essentiellement, la volonté d’adapter les dispositions nationales à l’esprit des accords qui règlent la pratique du bilinguisme officiel italien-français en Vallée d’Aoste depuis l’après-guerre : en fonction de cette situation, le choix de l’une ou de l’autre langue dans les relations avec l’administration est à la discrétion du public, et le recrutement du personnel est conditionné par la connaissance active du français ; sont également bilingues les panneaux de signalisation routière et les noms de lieux (la transcription en français a toujours prévalu pour les noms de lieux) et même l’enseignement scolaire, réglementé par des normes nationales et régionales particulières (loi régionale n.53/1994) est fait en italien et en français.</w:t>
      </w:r>
    </w:p>
    <w:p>
      <w:pPr/>
      <w:r>
        <w:rPr/>
        <w:t xml:space="preserve">
</w:t>
      </w:r>
    </w:p>
    <w:p>
      <w:pPr/>
      <w:r>
        <w:rPr/>
        <w:t xml:space="preserve">Extrait E2683, p. 89</w:t>
      </w:r>
    </w:p>
    <w:p>
      <w:pPr/>
      <w:r>
        <w:rPr/>
        <w:t xml:space="preserve">    Lo status di lingue minoritarie viene normalmente riconosciuto ed è comunque accreditato per tre sistemi dialettali tradizionalmente privi di un "tetto" di riferimento differente dall’italiano, ossia il friulano, il sardo e il ladino.</w:t>
      </w:r>
    </w:p>
    <w:p>
      <w:pPr/>
      <w:r>
        <w:rPr/>
        <w:t xml:space="preserve">    Le statut de langues minoritaires est normalement reconnu et est quand-même accrédité pour trois systèmes dialectaux traditionnellement privés d’un "toit" de référence différent de l’italien, à savoir le frioulan, le sarde et le ladin.</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E2694, p. 185</w:t>
      </w:r>
    </w:p>
    <w:p>
      <w:pPr/>
      <w:r>
        <w:rPr/>
        <w:t xml:space="preserve">    Di conseguenza, l’italiano non è in realtà lingua minoritaria in Svizzera e a San Marino, dove gode anzi di un regime di piena ufficialità, e neppure a Malta, dove è comunque tradizionalmente presente pur senza disporre allo stato attuale di prerogative formali.</w:t>
      </w:r>
    </w:p>
    <w:p>
      <w:pPr/>
      <w:r>
        <w:rPr/>
        <w:t xml:space="preserve">    Par conséquent, l’italien n’est en réalité pas une langue minoritaire en Suisse et à Saint Marin, où il jouit au contraire d’un régime de pleine officialité, il ne l’est pas non plus à Malte, où il est pourtant traditionnellement présent même sans disposer actuellement de prérogatives formelles.</w:t>
      </w:r>
    </w:p>
    <w:p>
      <w:pPr/>
      <w:r>
        <w:rPr/>
        <w:t xml:space="preserve">
</w:t>
      </w:r>
    </w:p>
    <w:p>
      <w:pPr/>
      <w:r>
        <w:rPr/>
        <w:t xml:space="preserve">Extrait E2695, p. 209</w:t>
      </w:r>
    </w:p>
    <w:p>
      <w:pPr/>
      <w:r>
        <w:rPr/>
        <w:t xml:space="preserve">    La qualifica di lingua minoritaria vale dunque anche se si tratta di gruppi il cui trasferimento nei territori attuali è di origine relativamente recente, non anteriore comunque alla metà del XIX secolo.</w:t>
      </w:r>
    </w:p>
    <w:p>
      <w:pPr/>
      <w:r>
        <w:rPr/>
        <w:t xml:space="preserve">    La qualification de langue minoritaire vaut donc même s'il s’agit de groupes dont l'arrivée dans les territoires actuels est d’origine relativement récente, mais pas antérieure à la moitié du XIX siècle.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E2638, p. 90</w:t>
      </w:r>
    </w:p>
    <w:p>
      <w:pPr/>
      <w:r>
        <w:rPr/>
        <w:t xml:space="preserve">    In merito all'altra linea tematica, il Centro [Internazionale sur Plurilinguismo], a partire da un analitico censimento delle varietà linguistiche definite come lingue minoritarie, si propone da un lato di predisporre degli studi sulla loro tipologia, sulla tutela giuridica e sulle politiche linguistiche che le riguardano, e dall'altro di affiancare operativamente il legislatore e le istituzioni, in quanto sede di analisi scientifica di tutte le situazioni linguistiche meritevoli di protezione e di fattiva valorizzazione, giovandosi anche dell'apporto scientifico di collaboratori esperti di sociologia e antropologia culturale.</w:t>
      </w:r>
    </w:p>
    <w:p>
      <w:pPr/>
      <w:r>
        <w:rPr/>
        <w:t xml:space="preserve">    Au sujet de l'autre ligne thématique, le Centre [International sur le Plurilinguisme], à partir d'un recensement analytique des variétés linguistiques définies comme des langues minoritaires, propose d'un côté de préparer des études sur leur typologie, sur la tutelle juridique et sur les politiques linguistiques qui les concernent, et d'un autre côté d'épauler opératoirement le législateur et les institutions, en tant que siège de l'analyse scientifique de toutes les situations linguistiques méritant une protection et une valorisation active, en se servant aussi de l'apport scientifique de collaborateurs experts de sociologie et anthropologie culturelle.</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E2706, p. 105-106</w:t>
      </w:r>
    </w:p>
    <w:p>
      <w:pPr/>
      <w:r>
        <w:rPr/>
        <w:t xml:space="preserve">    LINGUA MINORITARIA (...) Che cos’è una lingua minoritaria ? La definizione del concetto, al contrario di quelli appena scorsi, non puo’ limitarsi a un’espozione di tipo giuridico, perché l’espressione è mutuata dalla lingua comune e se ne porta dietro più di un sovrasenso. Tecnicamente alcune legislazioni impiegano il sintagma "lingua minoritaria" come scorciatoia per non dovere distinguere in maniera più fine e perspicua fra i codici linguistici presenti sul territorio, ma nel contempo per segnare in modo molto netto la distanza rispetto alla "lingua nazionale". Si intende qui dire che quando il sistema legale di un paese utilizza la denominazione "lingua minoritaria", questo accade perché la legislazione concernente è fondamentalmente intesa come volta alla difesa di alcuni diritti – non solo linguistici – di popolazioni, in genere piccole, rurali e non in grado di nuocere, lontane comunque dalla possibilità di accedere a un’effettiva autonomia linguistica e amministrativa.</w:t>
      </w:r>
    </w:p>
    <w:p>
      <w:pPr/>
      <w:r>
        <w:rPr/>
        <w:t xml:space="preserve">    LANGUE MINORITAIRE (...) Qu’est-ce qu’une langue minoritaire ? La définition du concept, contrairement à ceux que l’on a précédemment expliqué, ne peut pas se limiter à un exposé de type juridique, parce que l’expression est affiliée à la langue commune et porte avec elle plus d’un double sens. Techniquement, quelques législations emploient le syntagme "langue minoritaire" comme raccourci pour ne pas avoir à distinguer de manière plus fine et claire les codes linguistiques présents sur le territoire, mais en même temps pour marquer de façon très nette la distance par rapport à la "langue nationale". On veut dire par là que quand le système légal d’un pays utilise la dénomination "langue minoritaire", c’est parce que la législation concernée est fondamentalement conçue, comme autrefois, pour défendre certains droits – pas seulement linguistiques – des populations, généralement petites, rurales et pas en mesure de nuire, mais loin de la possibilité d’accéder à une autonomie linguistique et administrative effective.</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E2656, p. 118</w:t>
      </w:r>
    </w:p>
    <w:p>
      <w:pPr/>
      <w:r>
        <w:rPr/>
        <w:t xml:space="preserve">    In Ungheria e in Polonia si applicano invece criteri estensivi e si considerano lingue minoritarie anche varietà prive di effettivo radicamento storico e territoriale, come il greco importato dagli esuli politici negli anni Cinquanta.</w:t>
      </w:r>
    </w:p>
    <w:p>
      <w:pPr/>
      <w:r>
        <w:rPr/>
        <w:t xml:space="preserve">    En Hongrie et en Pologne, au contraire, on applique des critères extensifs et on considère les langues minoritaires comme étant des variétés dépourvues de réel enracinement historique et territorial, comme le grec importé par les exilés politiques dans les années cinquante.</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2024-11-21T09:44:05+01:00</dcterms:created>
  <dcterms:modified xsi:type="dcterms:W3CDTF">2024-11-21T09:44:05+01:00</dcterms:modified>
</cp:coreProperties>
</file>

<file path=docProps/custom.xml><?xml version="1.0" encoding="utf-8"?>
<Properties xmlns="http://schemas.openxmlformats.org/officeDocument/2006/custom-properties" xmlns:vt="http://schemas.openxmlformats.org/officeDocument/2006/docPropsVTypes"/>
</file>