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N0256</w:t>
      </w:r>
    </w:p>
    <w:p>
      <w:pPr/>
      <w:r>
        <w:rPr>
          <w:sz w:val="24"/>
          <w:szCs w:val="24"/>
          <w:b w:val="1"/>
          <w:bCs w:val="1"/>
        </w:rPr>
        <w:t xml:space="preserve">Notion originale: varietat de frontera</w:t>
      </w:r>
    </w:p>
    <w:p>
      <w:pPr/>
      <w:r>
        <w:rPr>
          <w:sz w:val="24"/>
          <w:szCs w:val="24"/>
          <w:b w:val="1"/>
          <w:bCs w:val="1"/>
        </w:rPr>
        <w:t xml:space="preserve">Notion traduite: variété de frontière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E2617, p. 282</w:t>
      </w:r>
    </w:p>
    <w:p>
      <w:pPr/>
      <w:r>
        <w:rPr/>
        <w:t xml:space="preserve">    Varietat de frontera : varietat lingüística que apareix en àrees amb un intercanvi freqüent i prolongat entre dos grups lingüístics, com és el cas de la frontera entre Mèxic i els Etats Units. En llengües minoritzades com el català el concepte de varietat de frontera perd bona part del seu sentit, ja que el contacte entre les dues llengües – català i castellaà – es produeix en tota la comunitat i no sols als territoris fronterers.</w:t>
      </w:r>
    </w:p>
    <w:p>
      <w:pPr/>
      <w:r>
        <w:rPr/>
        <w:t xml:space="preserve">    Variété de frontière : variété linguistique qui apparaît dans des aires d'échanges fréquents et prolongés entre deux groupes linguistiques comme c'est le cas pour la frontière entre le Mexique et les Etats-Unis. Pour des langues minorisées comme le catalan, le concept de variété de frontière perd une bonne partie de son sens, du fait que le contact entre les deux langues – le catalan et le castillan – se produit au sein de toute la communauté et pas seulement dans les territoires frontaliers.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2025-07-03T07:31:14+02:00</dcterms:created>
  <dcterms:modified xsi:type="dcterms:W3CDTF">2025-07-03T07:31:14+02:00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