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N0215</w:t>
      </w:r>
    </w:p>
    <w:p>
      <w:pPr/>
      <w:r>
        <w:rPr>
          <w:sz w:val="24"/>
          <w:szCs w:val="24"/>
          <w:b w:val="1"/>
          <w:bCs w:val="1"/>
        </w:rPr>
        <w:t xml:space="preserve">Notion originale: hizkuntza txiki</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E2387, p. 47</w:t>
      </w:r>
    </w:p>
    <w:p>
      <w:pPr/>
      <w:r>
        <w:rPr/>
        <w:t xml:space="preserve">    Hizkuntza txikia egiten duten lagunek hizkuntza handia ere erabiltzeak ez dauka zertan hizkuntza txikian egiten dutenen talde-nortasuna arriskuan jarri, ezta hizkuntza txikiaren mehatxatu ere. Baina hizkuntza handiaren erabilerak txikiaren dislokazioa ekar ez dezan, beharrezkoa da hizkuntza indarberritzearen aldeko jokabidea izango duten hiztunak sortzea. Hauek ez diote uko egingo hizkuntza handiari, eta erabiliko dute hizkuntza handian besterik egiten ez dutenekin, egoera jakin batzuetan. Baina hiztun hauek hizkuntza txikia bakarrik erabiliko dute beste zenbait egoeratan, hizkuntza txikia badakitenekin.</w:t>
      </w:r>
    </w:p>
    <w:p>
      <w:pPr/>
      <w:r>
        <w:rPr/>
        <w:t xml:space="preserve">    Le fait que les locuteurs de la petite langue utilisent aussi la grande langue ne met pas en danger l'identité du groupe parlant la petite langue et n'est pas non plus une menace pour la petite langue. Cependant, pour que l'utilisation de la grande langue n'entraîne pas la dislocation de la petite, il est nécessaire de former des locuteurs qui auront un comportement favorable à l'égard de la récupération linguistique. Ceux-là ne rejetteront pas la grande langue, et ils l'utiliseront avec ceux qui ne parlent que celle-ci dans des situations précises. Mais ces locuteurs utiliseront uniquement la petite langue dans certaines situations, avec ceux qui parlent la petite langue.</w:t>
      </w:r>
    </w:p>
    <w:p>
      <w:pPr/>
      <w:r>
        <w:rPr/>
        <w:t xml:space="preserve">
</w:t>
      </w:r>
    </w:p>
    <w:p>
      <w:pPr/>
      <w:r>
        <w:rPr/>
        <w:t xml:space="preserve">Extrait E2388, p. 48</w:t>
      </w:r>
    </w:p>
    <w:p>
      <w:pPr/>
      <w:r>
        <w:rPr/>
        <w:t xml:space="preserve">    Jende ugarik dio beldurra elebitasunari, Fishmanek dio. Hizkuntza txikia indarberritzen diharduen jende batek hizkuntza txikiaren hegemoniazko elebakartasuna bilatzen du. Hizkuntza txikiaren komunitatean hizkuntza handiaren aldeko hautua egiten dutenek ere ez dute hizkuntza txikiaren indarberritzea nahi, euren hautua auzitan jar dezakeelako horrek. Azkenik, komunitate handiko lagun askok ere ez du ezer jakin nahi hizkuntza txikiarekin, euren nagusitasuna kolokan jar dezakeela uste dute eta.</w:t>
      </w:r>
    </w:p>
    <w:p>
      <w:pPr/>
      <w:r>
        <w:rPr/>
        <w:t xml:space="preserve">    Selon Fishman, nombreux sont ceux qui ont peur du bilinguisme. Quelqu'un qui vise à récupérer une petite langue recherche l'unilinguisme hégémonique de la petite langue. Au sein de la communauté de la petite langue, ceux qui font le choix de la grande langue ne sont pas non plus pour la récupération de la petite langue car cela signifierait une mise en cause de leur choix. Enfin, une bonne partie de la grande communauté ne veut pas entendre parler non plus de la petite langue car ils pensent que cela mettrait leur supériorité en doute.</w:t>
      </w:r>
    </w:p>
    <w:p>
      <w:pPr/>
      <w:r>
        <w:rPr/>
        <w:t xml:space="preserve">
</w:t>
      </w:r>
    </w:p>
    <w:p>
      <w:pPr/>
      <w:r>
        <w:rPr/>
        <w:t xml:space="preserve">Extrait E2389, p. 54</w:t>
      </w:r>
    </w:p>
    <w:p>
      <w:pPr/>
      <w:r>
        <w:rPr/>
        <w:t xml:space="preserve">    Hizkuntza txikiaren komunitatea bera da indarberritzearen muina. Halako komunitaterik ez badago, edo oso ahul badago, lehen lana hori indartzea izan behar da. Komunitate hori hizkuntza txikian egiten duten familia eta auzuneek osatuko dute. Horiek dira belaunaldiz belaunaldi hizkuntza txikia transmititzeko oinarri-oinarrizko baliabideak.</w:t>
      </w:r>
    </w:p>
    <w:p>
      <w:pPr/>
      <w:r>
        <w:rPr/>
        <w:t xml:space="preserve">    La communauté de la petite langue est au cœur même de la récupération. S'il n'existe pas une telle communauté, ou si elle est très faible, la première chose à faire est de la renforcer. Cette communauté sera composée des familles et des proches parlant la petite langue. Ceux-ci sont les garants de la transmission de la petite langue de génération en génération.</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E2457, p. 116</w:t>
      </w:r>
    </w:p>
    <w:p>
      <w:pPr/>
      <w:r>
        <w:rPr/>
        <w:t xml:space="preserve">    Azkenik, globalizazioak are larriago bihurtu digu egoera azken mende-laurdenean. Erakarri egiten gaitu globalizazio horren hainbat erosotasunek eta promesak. Haren bidetik goaz maiz, gogotik joan ere, era batera edo bestera. Globalizazioa ere, aurreko modernizazio industrial-urbanoa bezala, hizkuntza txikien lagun kaskarra da.</w:t>
      </w:r>
    </w:p>
    <w:p>
      <w:pPr/>
      <w:r>
        <w:rPr/>
        <w:t xml:space="preserve">    Enfin, durant ce dernier quart de siècle, la globalisation a rendu la situation encore plus préoccupante. Cette globalisation nous apporte beaucoup de confort et de promesses. Nous prennons souvent ce chemin, et même volontiers, à certaines occasions. La globalisation est aussi, tout comme la modernisation industrialo-urbaine, un faux-ami des petites langues.</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E2467, p. 203</w:t>
      </w:r>
    </w:p>
    <w:p>
      <w:pPr/>
      <w:r>
        <w:rPr/>
        <w:t xml:space="preserve">    Gurea bezalako hizkuntza txiki baten belaunez belauneko jarraipenerako erabilera-esparru edo jardun-gune guztiak ez dira garrantzi berekoak. Batzuetan hizkuntza txikiaren erabilera gizarte-araua bilakatzea funtsezkoa da. Bertze batzuetan hizkuntza txikiak bere toki(txo)a eta aukerak izatea garrantzizkoa da.</w:t>
      </w:r>
    </w:p>
    <w:p>
      <w:pPr/>
      <w:r>
        <w:rPr/>
        <w:t xml:space="preserve">    Tous les domaines d'utilisation et les situations de conversation n'ont pas la même importance dans la transmission intergénérationnelle d'une petite langue comme la nôtre. Parfois, il est indispensable que l'utilisation de la petite langue devienne un modèle de société. D'autres fois, il est important que la petite langue ait sa (petite) place et fasse ses choix.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2024-11-21T09:57:01+01:00</dcterms:created>
  <dcterms:modified xsi:type="dcterms:W3CDTF">2024-11-21T09:57:01+01:00</dcterms:modified>
</cp:coreProperties>
</file>

<file path=docProps/custom.xml><?xml version="1.0" encoding="utf-8"?>
<Properties xmlns="http://schemas.openxmlformats.org/officeDocument/2006/custom-properties" xmlns:vt="http://schemas.openxmlformats.org/officeDocument/2006/docPropsVTypes"/>
</file>