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N0201</w:t>
      </w:r>
    </w:p>
    <w:p>
      <w:pPr/>
      <w:r>
        <w:rPr>
          <w:sz w:val="24"/>
          <w:szCs w:val="24"/>
          <w:b w:val="1"/>
          <w:bCs w:val="1"/>
        </w:rPr>
        <w:t xml:space="preserve">Notion originale: variety</w:t>
      </w:r>
    </w:p>
    <w:p>
      <w:pPr/>
      <w:r>
        <w:rPr>
          <w:sz w:val="24"/>
          <w:szCs w:val="24"/>
          <w:b w:val="1"/>
          <w:bCs w:val="1"/>
        </w:rPr>
        <w:t xml:space="preserve">Notion traduite: variété</w:t>
      </w:r>
    </w:p>
    <w:p>
      <w:pPr/>
      <w:r>
        <w:rPr/>
        <w:t xml:space="preserve">
Autre notion traduite avec le même therme: (français) variété</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