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N0198</w:t>
      </w:r>
    </w:p>
    <w:p>
      <w:pPr/>
      <w:r>
        <w:rPr>
          <w:sz w:val="24"/>
          <w:szCs w:val="24"/>
          <w:b w:val="1"/>
          <w:bCs w:val="1"/>
        </w:rPr>
        <w:t xml:space="preserve">Notion originale: standard literary dialect</w:t>
      </w:r>
    </w:p>
    <w:p>
      <w:pPr/>
      <w:r>
        <w:rPr>
          <w:sz w:val="24"/>
          <w:szCs w:val="24"/>
          <w:b w:val="1"/>
          <w:bCs w:val="1"/>
        </w:rPr>
        <w:t xml:space="preserve">Notion traduite: dialecte littéraire standard</w:t>
      </w:r>
    </w:p>
    <w:p>
      <w:pPr/>
      <w:r>
        <w:rPr/>
        <w:t xml:space="preserve">
</w:t>
      </w:r>
    </w:p>
    <w:p>
      <w:pPr/>
      <w:r>
        <w:rPr>
          <w:b w:val="1"/>
          <w:bCs w:val="1"/>
        </w:rPr>
        <w:t xml:space="preserve">Document: D025</w:t>
      </w:r>
    </w:p>
    <w:p>
      <w:pPr/>
      <w:r>
        <w:rPr/>
        <w:t xml:space="preserve">Titre: Linguistic Policies and the Survival of Regional Languages in France and Britain</w:t>
      </w:r>
    </w:p>
    <w:p>
      <w:pPr/>
      <w:r>
        <w:rPr/>
        <w:t xml:space="preserve">Titre traduit: Les politiques linguistiques et la survie des langues régionales en France et en Grande Bretagne</w:t>
      </w:r>
    </w:p>
    <w:p>
      <w:pPr/>
      <w:r>
        <w:rPr/>
        <w:t xml:space="preserve">Type: linguistique - ouvrage monographique</w:t>
      </w:r>
    </w:p>
    <w:p>
      <w:pPr/>
      <w:r>
        <w:rPr/>
        <w:t xml:space="preserve">Langue: anglais</w:t>
      </w:r>
    </w:p>
    <w:p>
      <w:pPr/>
      <w:r>
        <w:rPr/>
        <w:t xml:space="preserve">Auteur: JUDGE, Anne</w:t>
      </w:r>
    </w:p>
    <w:p>
      <w:pPr/>
      <w:r>
        <w:rPr/>
        <w:t xml:space="preserve">Ed. :Palgrave Macmillan, Basingstoke, Hampshire &amp; New York, 2007, 265p. </w:t>
      </w:r>
    </w:p>
    <w:p>
      <w:pPr/>
      <w:r>
        <w:rPr/>
        <w:t xml:space="preserve">
</w:t>
      </w:r>
    </w:p>
    <w:p>
      <w:pPr/>
      <w:r>
        <w:rPr/>
        <w:t xml:space="preserve">Extrait E1924, p. 40</w:t>
      </w:r>
    </w:p>
    <w:p>
      <w:pPr/>
      <w:r>
        <w:rPr/>
        <w:t xml:space="preserve">    The bulk of the corpus is in West Saxon, which reflects its steadily increasing power, until the arrival of the Normans. It is the dialect of most poetic works of the period, and indeed it becomes over time a 'standard' literary dialect, and the one usually associated with Anglo-Saxon studies. It certainly acted as a unifying force in English politics.</w:t>
      </w:r>
    </w:p>
    <w:p>
      <w:pPr/>
      <w:r>
        <w:rPr/>
        <w:t xml:space="preserve">    La majeure partie du corpus est en saxon de l'ouest, ce qui représente sa constante puissance croissante jusqu'à l'arrivée des Normands. C'est le dialecte de la plupart des œuvres poétiques de cette époque, et en effet, il va devenir peu à peu un dialecte littéraire standard, celui que l'on associe aux études de l'anglo-saxon. Sans doute aura-t-il fonctionné comme force unificatrice dans le monde politique anglais.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2024-05-16T18:55:25+02:00</dcterms:created>
  <dcterms:modified xsi:type="dcterms:W3CDTF">2024-05-16T18:55:25+02:00</dcterms:modified>
</cp:coreProperties>
</file>

<file path=docProps/custom.xml><?xml version="1.0" encoding="utf-8"?>
<Properties xmlns="http://schemas.openxmlformats.org/officeDocument/2006/custom-properties" xmlns:vt="http://schemas.openxmlformats.org/officeDocument/2006/docPropsVTypes"/>
</file>