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N0197</w:t>
      </w:r>
    </w:p>
    <w:p>
      <w:pPr/>
      <w:r>
        <w:rPr>
          <w:sz w:val="24"/>
          <w:szCs w:val="24"/>
          <w:b w:val="1"/>
          <w:bCs w:val="1"/>
        </w:rPr>
        <w:t xml:space="preserve">Notion originale: local language</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E2553, p. 320</w:t>
      </w:r>
    </w:p>
    <w:p>
      <w:pPr/>
      <w:r>
        <w:rPr/>
        <w:t xml:space="preserve">    Superficial parallels with Wales are numerous, both with regard to the position of the minority local language and to other aspects of local life. Indeed, it seems that the present weakened state of both Welsh and Basque owes much to very similar factors: primarily, the change to the present capitalist mode of production, based on mining (coal in Wales, iron ore in the Basque Country) and steel production in the middle of the last century, which brought with it the need for a single language in common with the rest of the state. That language facilitated communication with non-speakers of the traditional local language, whether they were fellow workers and overseers who had migrated into the area or company owners.</w:t>
      </w:r>
    </w:p>
    <w:p>
      <w:pPr/>
      <w:r>
        <w:rPr/>
        <w:t xml:space="preserve">    Les similitudes avec le Pays de Galles sont nombreuses tant en ce qui concerne la position de la langue locale minoritaire que d'autres aspects de la vie locale.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l'Etat. Cette langue rendait la communication plus facile avec les non-locuteurs de la langue locale traditionnelle, qu'ils soient collègues et responsables ayant migré dans la région ou propriétaires d'entreprises.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2024-11-21T09:50:16+01:00</dcterms:created>
  <dcterms:modified xsi:type="dcterms:W3CDTF">2024-11-21T09:50:16+01:00</dcterms:modified>
</cp:coreProperties>
</file>

<file path=docProps/custom.xml><?xml version="1.0" encoding="utf-8"?>
<Properties xmlns="http://schemas.openxmlformats.org/officeDocument/2006/custom-properties" xmlns:vt="http://schemas.openxmlformats.org/officeDocument/2006/docPropsVTypes"/>
</file>