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N0153</w:t>
      </w:r>
    </w:p>
    <w:p>
      <w:pPr/>
      <w:r>
        <w:rPr>
          <w:sz w:val="24"/>
          <w:szCs w:val="24"/>
          <w:b w:val="1"/>
          <w:bCs w:val="1"/>
        </w:rPr>
        <w:t xml:space="preserve">Notion originale: язык малочисленного этноса</w:t>
      </w:r>
    </w:p>
    <w:p>
      <w:pPr/>
      <w:r>
        <w:rPr>
          <w:sz w:val="24"/>
          <w:szCs w:val="24"/>
          <w:b w:val="1"/>
          <w:bCs w:val="1"/>
        </w:rPr>
        <w:t xml:space="preserve">Notion translittere: âzyk maločislennogo ètnosa</w:t>
      </w:r>
    </w:p>
    <w:p>
      <w:pPr/>
      <w:r>
        <w:rPr>
          <w:sz w:val="24"/>
          <w:szCs w:val="24"/>
          <w:b w:val="1"/>
          <w:bCs w:val="1"/>
        </w:rPr>
        <w:t xml:space="preserve">Notion traduite: langue d'ethnie numériquement faible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E1808, p. 34</w:t>
      </w:r>
    </w:p>
    <w:p>
      <w:pPr/>
      <w:r>
        <w:rPr/>
        <w:t xml:space="preserve">    Глоттофагия – вытеснение языка малочисленного этноса более распространенным и развитым языком.</w:t>
      </w:r>
    </w:p>
    <w:p>
      <w:pPr/>
      <w:r>
        <w:rPr/>
        <w:t xml:space="preserve">    Glottophagie : remplacement d'une langue d'ethnie numériquement faible par une langue plus développée et plus répandue.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2025-07-23T21:51:00+02:00</dcterms:created>
  <dcterms:modified xsi:type="dcterms:W3CDTF">2025-07-23T21:51:00+02:00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