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N0152</w:t>
      </w:r>
    </w:p>
    <w:p>
      <w:pPr/>
      <w:r>
        <w:rPr>
          <w:sz w:val="24"/>
          <w:szCs w:val="24"/>
          <w:b w:val="1"/>
          <w:bCs w:val="1"/>
        </w:rPr>
        <w:t xml:space="preserve">Notion originale: язык пиджин</w:t>
      </w:r>
    </w:p>
    <w:p>
      <w:pPr/>
      <w:r>
        <w:rPr>
          <w:sz w:val="24"/>
          <w:szCs w:val="24"/>
          <w:b w:val="1"/>
          <w:bCs w:val="1"/>
        </w:rPr>
        <w:t xml:space="preserve">Notion translittere: âzyk pidžin</w:t>
      </w:r>
    </w:p>
    <w:p>
      <w:pPr/>
      <w:r>
        <w:rPr>
          <w:sz w:val="24"/>
          <w:szCs w:val="24"/>
          <w:b w:val="1"/>
          <w:bCs w:val="1"/>
        </w:rPr>
        <w:t xml:space="preserve">Notion traduite: langue pidgin</w:t>
      </w:r>
    </w:p>
    <w:p>
      <w:pPr/>
      <w:r>
        <w:rPr/>
        <w:t xml:space="preserve">
Autre notion traduite avec le même therme: (français) langue pidgin</w:t>
      </w:r>
    </w:p>
    <w:p>
      <w:pPr/>
      <w:r>
        <w:rPr/>
        <w:t xml:space="preserve">
Autre notion traduite avec le même therme: (russe) язык-пиджин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E1805, p. 18</w:t>
      </w:r>
    </w:p>
    <w:p>
      <w:pPr/>
      <w:r>
        <w:rPr/>
        <w:t xml:space="preserve">    Бичламар- гибридный язык, язык - пиджин, который был распространен в XIX в. в Полинезии, Меланезии и Микронезии. Возник в процессе контактов местного населения с английскими торговцами. Лексическая основа английского языка, грамматика – малайского языка.</w:t>
      </w:r>
    </w:p>
    <w:p>
      <w:pPr/>
      <w:r>
        <w:rPr/>
        <w:t xml:space="preserve">    Bichelamar : langue hybride, langue pidgin répandue au XIXème siècle en Polynésie, en Mélanésie et en Micronésie. Il est apparu à l'occasion de contacts de la population locale avec les marchands anglais. La base lexicale est celle de la langue anglaise, la grammaire est celle du malais.</w:t>
      </w:r>
    </w:p>
    <w:p>
      <w:pPr/>
      <w:r>
        <w:rPr/>
        <w:t xml:space="preserve">
</w:t>
      </w:r>
    </w:p>
    <w:p>
      <w:pPr/>
      <w:r>
        <w:rPr/>
        <w:t xml:space="preserve">Extrait E1841, p. 132</w:t>
      </w:r>
    </w:p>
    <w:p>
      <w:pPr/>
      <w:r>
        <w:rPr/>
        <w:t xml:space="preserve">    Туземский лингва франка – язык- пиджин, возникший не на основе какого-либо европейского языка, а не основе местных языков туземцев Азии, Африки и др. континентов.</w:t>
      </w:r>
    </w:p>
    <w:p>
      <w:pPr/>
      <w:r>
        <w:rPr/>
        <w:t xml:space="preserve">    Lingua franca autochtone: langue pidgin qui est apparue à la base des langues locales des autochtones d'Asie, d'Afrique et des autres continents.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2024-05-16T11:43:48+02:00</dcterms:created>
  <dcterms:modified xsi:type="dcterms:W3CDTF">2024-05-16T11:43:48+02:00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