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N0151</w:t>
      </w:r>
    </w:p>
    <w:p>
      <w:pPr/>
      <w:r>
        <w:rPr>
          <w:sz w:val="24"/>
          <w:szCs w:val="24"/>
          <w:b w:val="1"/>
          <w:bCs w:val="1"/>
        </w:rPr>
        <w:t xml:space="preserve">Notion originale: гибридный язык</w:t>
      </w:r>
    </w:p>
    <w:p>
      <w:pPr/>
      <w:r>
        <w:rPr>
          <w:sz w:val="24"/>
          <w:szCs w:val="24"/>
          <w:b w:val="1"/>
          <w:bCs w:val="1"/>
        </w:rPr>
        <w:t xml:space="preserve">Notion translittere: gibridnyj âzyk</w:t>
      </w:r>
    </w:p>
    <w:p>
      <w:pPr/>
      <w:r>
        <w:rPr>
          <w:sz w:val="24"/>
          <w:szCs w:val="24"/>
          <w:b w:val="1"/>
          <w:bCs w:val="1"/>
        </w:rPr>
        <w:t xml:space="preserve">Notion traduite: langue hybride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D023</w:t>
      </w:r>
    </w:p>
    <w:p>
      <w:pPr/>
      <w:r>
        <w:rPr/>
        <w:t xml:space="preserve">Titre: Языковые контакты: краткий словарь</w:t>
      </w:r>
    </w:p>
    <w:p>
      <w:pPr/>
      <w:r>
        <w:rPr/>
        <w:t xml:space="preserve">Titre translittéré: Âzykovye kontakty: kratkij slovar'</w:t>
      </w:r>
    </w:p>
    <w:p>
      <w:pPr/>
      <w:r>
        <w:rPr/>
        <w:t xml:space="preserve">Titre traduit: Les contacts linguistiques : dictionnaire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ПАНЬКИН, В.М. [PAN'KIN, V.M.]</w:t>
      </w:r>
    </w:p>
    <w:p>
      <w:pPr/>
      <w:r>
        <w:rPr/>
        <w:t xml:space="preserve">Auteur: ФИЛИППОВ, А.В. [FILIPPOV, A.V.]</w:t>
      </w:r>
    </w:p>
    <w:p>
      <w:pPr/>
      <w:r>
        <w:rPr/>
        <w:t xml:space="preserve">Ed. :Флинта, Москва, 2011, 160p. </w:t>
      </w:r>
    </w:p>
    <w:p>
      <w:pPr/>
      <w:r>
        <w:rPr/>
        <w:t xml:space="preserve">
</w:t>
      </w:r>
    </w:p>
    <w:p>
      <w:pPr/>
      <w:r>
        <w:rPr/>
        <w:t xml:space="preserve">Extrait E1805, p. 18</w:t>
      </w:r>
    </w:p>
    <w:p>
      <w:pPr/>
      <w:r>
        <w:rPr/>
        <w:t xml:space="preserve">    Бичламар- гибридный язык, язык - пиджин, который был распространен в XIX в. в Полинезии, Меланезии и Микронезии. Возник в процессе контактов местного населения с английскими торговцами. Лексическая основа английского языка, грамматика – малайского языка.</w:t>
      </w:r>
    </w:p>
    <w:p>
      <w:pPr/>
      <w:r>
        <w:rPr/>
        <w:t xml:space="preserve">    Bichelamar : langue hybride, langue pidgin répandue au XIXème siècle en Polynésie, en Mélanésie et en Micronésie. Il est apparu à l'occasion de contacts de la population locale avec les marchands anglais. La base lexicale est celle de la langue anglaise, la grammaire est celle du malais.</w:t>
      </w:r>
    </w:p>
    <w:p>
      <w:pPr/>
      <w:r>
        <w:rPr/>
        <w:t xml:space="preserve">
</w:t>
      </w:r>
    </w:p>
    <w:p>
      <w:pPr/>
      <w:r>
        <w:rPr/>
        <w:t xml:space="preserve">Extrait E1825, p. 80</w:t>
      </w:r>
    </w:p>
    <w:p>
      <w:pPr/>
      <w:r>
        <w:rPr/>
        <w:t xml:space="preserve">    Мильхун – гибридный язык в Марокко, смешение арабского, испанского и берберийского.</w:t>
      </w:r>
    </w:p>
    <w:p>
      <w:pPr/>
      <w:r>
        <w:rPr/>
        <w:t xml:space="preserve">    Mil'hun : langue hybride au Maroc, mélange d'arabe, d'espagnol et de berbère.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2025-06-29T21:18:48+02:00</dcterms:created>
  <dcterms:modified xsi:type="dcterms:W3CDTF">2025-06-29T21:18:48+02:00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