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N0150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пришельцев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prišelʹcev</w:t>
      </w:r>
    </w:p>
    <w:p>
      <w:pPr/>
      <w:r>
        <w:rPr>
          <w:sz w:val="24"/>
          <w:szCs w:val="24"/>
          <w:b w:val="1"/>
          <w:bCs w:val="1"/>
        </w:rPr>
        <w:t xml:space="preserve">Notion traduite: langue d'allochtones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E1800, p. 7</w:t>
      </w:r>
    </w:p>
    <w:p>
      <w:pPr/>
      <w:r>
        <w:rPr/>
        <w:t xml:space="preserve">    Адстрат 2 – язык пришельцев (нередко национального меньшинства), повлиявший на язык аборигенов и сохранившийся в качестве соседнего языка. Ср. Скандинавский адстрат в русском языке в связи с приходом в Древнюю Русь вaряжской дружины.</w:t>
      </w:r>
    </w:p>
    <w:p>
      <w:pPr/>
      <w:r>
        <w:rPr/>
        <w:t xml:space="preserve">    Adstrat 2 : langue des allochtones (souvent celle d'une minorité nationale) ayant  influencé la langue des aborigènes et ayant été conservée comme langue voisine. Comparez : L'adstrat scandinave dans la langue russe, lié à l'arrivée des Varègues dans la Russie Ancienne.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2025-06-29T20:30:11+02:00</dcterms:created>
  <dcterms:modified xsi:type="dcterms:W3CDTF">2025-06-29T20:30:11+02:00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