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N0144</w:t>
      </w:r>
    </w:p>
    <w:p>
      <w:pPr/>
      <w:r>
        <w:rPr>
          <w:sz w:val="24"/>
          <w:szCs w:val="24"/>
          <w:b w:val="1"/>
          <w:bCs w:val="1"/>
        </w:rPr>
        <w:t xml:space="preserve">Notion originale: langue créole</w:t>
      </w:r>
    </w:p>
    <w:p>
      <w:pPr/>
      <w:r>
        <w:rPr>
          <w:sz w:val="24"/>
          <w:szCs w:val="24"/>
          <w:b w:val="1"/>
          <w:bCs w:val="1"/>
        </w:rPr>
        <w:t xml:space="preserve">Notion traduite: langue créole</w:t>
      </w:r>
    </w:p>
    <w:p>
      <w:pPr/>
      <w:r>
        <w:rPr/>
        <w:t xml:space="preserve">
Autre notion traduite avec le même therme: (russe) креольский язык</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E1673, p. 82</w:t>
      </w:r>
    </w:p>
    <w:p>
      <w:pPr/>
      <w:r>
        <w:rPr/>
        <w:t xml:space="preserve">    Mélange de langues. L'existence de relations régulières entre deux communautés parlant des langues différentes, amène souvent la création d'une langue mixte, permettant une communication directe, sans recourir à la traduction. La langue résultante est appelée sabir (non sans nuance péjorative) lorsque : 1) elle n'est utilisée que pour des relations épisodiques, à objet limité (particulièrement pour le commerce) ; 2) elle n'a pas de structure grammaticale bien définie et permet surtout des juxtapositions de mots. On parle en revanche de langue pidgin lorsqu'il y a eu création d'une langue grammaticalement cohérente, et qui, d'autre part, répond, au même titre que les langues nationales et les dialectes, à l'ensemble des besoins de communication de ses utilisateurs (avec la possibilité de devenir le support d'une littérature). Lorsque cette langue devient la langue principale (ou unique) d'une communauté, on parle de langue créole (c'est le cas du créole des Antilles, qui a donné son nom à la catégorie entière).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2024-05-16T18:57:32+02:00</dcterms:created>
  <dcterms:modified xsi:type="dcterms:W3CDTF">2024-05-16T18:57:32+02:00</dcterms:modified>
</cp:coreProperties>
</file>

<file path=docProps/custom.xml><?xml version="1.0" encoding="utf-8"?>
<Properties xmlns="http://schemas.openxmlformats.org/officeDocument/2006/custom-properties" xmlns:vt="http://schemas.openxmlformats.org/officeDocument/2006/docPropsVTypes"/>
</file>