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N0118</w:t>
      </w:r>
    </w:p>
    <w:p>
      <w:pPr/>
      <w:r>
        <w:rPr>
          <w:sz w:val="24"/>
          <w:szCs w:val="24"/>
          <w:b w:val="1"/>
          <w:bCs w:val="1"/>
        </w:rPr>
        <w:t xml:space="preserve">Notion originale: langue de migrants</w:t>
      </w:r>
    </w:p>
    <w:p>
      <w:pPr/>
      <w:r>
        <w:rPr>
          <w:sz w:val="24"/>
          <w:szCs w:val="24"/>
          <w:b w:val="1"/>
          <w:bCs w:val="1"/>
        </w:rPr>
        <w:t xml:space="preserve">Notion traduite: langue de migrants</w:t>
      </w:r>
    </w:p>
    <w:p>
      <w:pPr/>
      <w:r>
        <w:rPr/>
        <w:t xml:space="preserve">
Autre notion traduite avec le même therme: (anglais) migrant language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Extrait E1546, p. 16</w:t>
      </w:r>
    </w:p>
    <w:p>
      <w:pPr/>
      <w:r>
        <w:rPr/>
        <w:t xml:space="preserve">    (...) le vrai problème américain est celui du bilinguisme anglais/espagnol, mais cette question se trouve, semble-t-il, dans la tache aveugle de la vision politiquement correcte, de la même façon qu'en France, les langues toujours oubliées lorsqu'on parle de plurilinguisme sont les langues de migrants, et en tout premier lieu, l'arabe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Extrait E1521, p. 94-95</w:t>
      </w:r>
    </w:p>
    <w:p>
      <w:pPr/>
      <w:r>
        <w:rPr/>
        <w:t xml:space="preserve">    (…) L'existence de ces deux grands groupes (langues européennes et langues de migrants) [concernant les vingt langues étrangères autorisées aux épreuves obligatoires du baccalauréat] est confirmée par les six langues ajoutées en décembre 1994 : trois relèvent du premier (finnois, norvégien, suédois, malgré le cas particulier du norvégien [la langue fut ajoutée peu avant le refus au référendum pour l'adhésion de la Norvège à l'UE]) et trois du second (arménien, turc, vietnamien).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2025-08-18T14:37:19+02:00</dcterms:created>
  <dcterms:modified xsi:type="dcterms:W3CDTF">2025-08-18T14:37:19+02:00</dcterms:modified>
</cp:coreProperties>
</file>

<file path=docProps/custom.xml><?xml version="1.0" encoding="utf-8"?>
<Properties xmlns="http://schemas.openxmlformats.org/officeDocument/2006/custom-properties" xmlns:vt="http://schemas.openxmlformats.org/officeDocument/2006/docPropsVTypes"/>
</file>